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CA5533" w:rsidTr="00274670">
        <w:trPr>
          <w:trHeight w:val="1085"/>
        </w:trPr>
        <w:tc>
          <w:tcPr>
            <w:tcW w:w="4132" w:type="dxa"/>
            <w:hideMark/>
          </w:tcPr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6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CA5533" w:rsidTr="00274670">
        <w:tc>
          <w:tcPr>
            <w:tcW w:w="4132" w:type="dxa"/>
            <w:hideMark/>
          </w:tcPr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 , Мөрсәлим ауылы, Төзөүселәр урамы, 15 йорт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CA5533" w:rsidRDefault="00CA5533" w:rsidP="00274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CA5533" w:rsidRDefault="00CA5533" w:rsidP="00274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CA5533" w:rsidRDefault="00CA5533" w:rsidP="00CA55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Қ А Р А Р                                                                                ПОСТАНОВЛЕНИЕ</w:t>
      </w: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«3»  март  2016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№16                             «3» марта 2016  года</w:t>
      </w: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533" w:rsidRDefault="00CA5533" w:rsidP="00CA5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постановления Правительства Российской Федерации от 09.06.1995 года № 578, утверждающего Правила охраны линий и сооружений связи Российской Федерации и обеспечением сохранности линий связи на подведомственной территории, Администрация сельского поселения Мурсалимкинский сельсовет</w:t>
      </w: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A5533" w:rsidRPr="00EE274F" w:rsidRDefault="00CA5533" w:rsidP="00CA5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74F">
        <w:rPr>
          <w:rFonts w:ascii="Times New Roman" w:hAnsi="Times New Roman" w:cs="Times New Roman"/>
          <w:sz w:val="28"/>
          <w:szCs w:val="28"/>
        </w:rPr>
        <w:t>Установить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274F">
        <w:rPr>
          <w:rFonts w:ascii="Times New Roman" w:hAnsi="Times New Roman" w:cs="Times New Roman"/>
          <w:sz w:val="28"/>
          <w:szCs w:val="28"/>
        </w:rPr>
        <w:t>рядок, по которому производство земляных работ на подведомственной территории должно производиться только по согласованию, полученному организацией, пл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274F">
        <w:rPr>
          <w:rFonts w:ascii="Times New Roman" w:hAnsi="Times New Roman" w:cs="Times New Roman"/>
          <w:sz w:val="28"/>
          <w:szCs w:val="28"/>
        </w:rPr>
        <w:t>нирующей выполнение таких работ, за исключением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74F">
        <w:rPr>
          <w:rFonts w:ascii="Times New Roman" w:hAnsi="Times New Roman" w:cs="Times New Roman"/>
          <w:sz w:val="28"/>
          <w:szCs w:val="28"/>
        </w:rPr>
        <w:t>вспашке грунта на глубину не более 0</w:t>
      </w:r>
      <w:r>
        <w:rPr>
          <w:rFonts w:ascii="Times New Roman" w:hAnsi="Times New Roman" w:cs="Times New Roman"/>
          <w:sz w:val="28"/>
          <w:szCs w:val="28"/>
        </w:rPr>
        <w:t>,3  метра.</w:t>
      </w:r>
    </w:p>
    <w:p w:rsidR="00CA5533" w:rsidRPr="00EE274F" w:rsidRDefault="00CA5533" w:rsidP="00CA5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 выдаче согласований на производство земляных работ уведомлять организации, планирующие выполнение таких работ о наличии кабельных линий связи, проходящих вблизи мест производства работ.</w:t>
      </w:r>
    </w:p>
    <w:p w:rsidR="00CA5533" w:rsidRPr="00A93AA8" w:rsidRDefault="00CA5533" w:rsidP="00CA5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согласование земляных работ в охранных зонах, оформление разрешений, ордеров, другой необходимой документации и принимающим меры по сохранности кабельных линий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Фархиуллину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Шарифулловну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5533" w:rsidRPr="00A93AA8" w:rsidRDefault="00CA5533" w:rsidP="00CA5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планировании работ собственными силами в охранной зоне линий связи в соответствии с требованиями Правил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охраны  линий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сооружений связи РФ получать согласование у собственника линий связи – филиала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Связьтранснефть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-Уральское ПТУС.</w:t>
      </w:r>
    </w:p>
    <w:p w:rsidR="00CA5533" w:rsidRPr="00A93AA8" w:rsidRDefault="00CA5533" w:rsidP="00CA5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Довести до работников, выполняющих земляные работы вблизи и в охранных зонах кабелей о наличии высокого напряжения, опасного для жизни и здоровья при повреждении линии связи.</w:t>
      </w:r>
    </w:p>
    <w:p w:rsidR="00CA5533" w:rsidRPr="00A93AA8" w:rsidRDefault="00CA5533" w:rsidP="00CA5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случае повреждения коммуникаций обязать лицо, ответственное за согласование земляных работ извещать владельцев о факте и лицах, допустивших повреждение.</w:t>
      </w:r>
    </w:p>
    <w:p w:rsidR="00CA5533" w:rsidRPr="00A93AA8" w:rsidRDefault="00CA5533" w:rsidP="00CA55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533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5533" w:rsidRPr="00A93AA8" w:rsidRDefault="00CA5533" w:rsidP="00CA55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AA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3AA8">
        <w:rPr>
          <w:rFonts w:ascii="Times New Roman" w:hAnsi="Times New Roman" w:cs="Times New Roman"/>
          <w:sz w:val="28"/>
          <w:szCs w:val="28"/>
        </w:rPr>
        <w:t xml:space="preserve">                                 А.Я. Садыков</w:t>
      </w:r>
    </w:p>
    <w:p w:rsidR="00CA5533" w:rsidRDefault="00CA5533" w:rsidP="00CA553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766E3" w:rsidRPr="00CA5533" w:rsidRDefault="002A5098" w:rsidP="00CA5533">
      <w:pPr>
        <w:spacing w:after="0" w:line="240" w:lineRule="auto"/>
        <w:rPr>
          <w:rFonts w:ascii="Times New Roman" w:hAnsi="Times New Roman" w:cs="Times New Roman"/>
        </w:rPr>
      </w:pPr>
    </w:p>
    <w:sectPr w:rsidR="008766E3" w:rsidRPr="00CA5533" w:rsidSect="00F6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46AF9"/>
    <w:multiLevelType w:val="hybridMultilevel"/>
    <w:tmpl w:val="D1D8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5533"/>
    <w:rsid w:val="000C31CE"/>
    <w:rsid w:val="002A5098"/>
    <w:rsid w:val="00CA5533"/>
    <w:rsid w:val="00E13FB4"/>
    <w:rsid w:val="00F6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B63C1-7B7E-4047-89F0-5D6FBFEB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A55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Aleksey M</cp:lastModifiedBy>
  <cp:revision>2</cp:revision>
  <cp:lastPrinted>2016-02-27T05:37:00Z</cp:lastPrinted>
  <dcterms:created xsi:type="dcterms:W3CDTF">2016-05-26T05:25:00Z</dcterms:created>
  <dcterms:modified xsi:type="dcterms:W3CDTF">2016-05-26T05:25:00Z</dcterms:modified>
</cp:coreProperties>
</file>