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tbl>
      <w:tblPr>
        <w:tblW w:w="486pt" w:type="dxa"/>
        <w:tblInd w:w="-12.60pt" w:type="dxa"/>
        <w:tblLook w:firstRow="1" w:lastRow="0" w:firstColumn="1" w:lastColumn="0" w:noHBand="0" w:noVBand="1"/>
      </w:tblPr>
      <w:tblGrid>
        <w:gridCol w:w="4132"/>
        <w:gridCol w:w="1448"/>
        <w:gridCol w:w="4140"/>
      </w:tblGrid>
      <w:tr w:rsidR="005F0D2C" w:rsidRPr="005F0D2C" w:rsidTr="00E925D0">
        <w:trPr>
          <w:trHeight w:val="1085"/>
        </w:trPr>
        <w:tc>
          <w:tcPr>
            <w:tcW w:w="206.60pt" w:type="dxa"/>
            <w:hideMark/>
          </w:tcPr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firstLine="0pt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5F0D2C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firstLine="0pt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5F0D2C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САЛАУАТ РАЙОНЫ</w:t>
            </w:r>
          </w:p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firstLine="0pt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5F0D2C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5F0D2C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firstLine="0pt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5F0D2C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5F0D2C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5F0D2C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5F0D2C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5F0D2C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72.40pt" w:type="dxa"/>
            <w:vMerge w:val="restart"/>
            <w:hideMark/>
          </w:tcPr>
          <w:p w:rsidR="005F0D2C" w:rsidRPr="005F0D2C" w:rsidRDefault="00E967B6" w:rsidP="005F0D2C">
            <w:pPr>
              <w:widowControl/>
              <w:autoSpaceDE/>
              <w:autoSpaceDN/>
              <w:adjustRightInd/>
              <w:spacing w:line="13.80pt" w:lineRule="auto"/>
              <w:ind w:firstLine="0pt"/>
              <w:jc w:val="start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3" descr="Описание: Салаватский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Рисунок 3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  <w:tc>
          <w:tcPr>
            <w:tcW w:w="207pt" w:type="dxa"/>
            <w:hideMark/>
          </w:tcPr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start="-1pt" w:firstLine="0p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D2C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start="-1pt" w:firstLine="0p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0D2C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start="-1pt" w:firstLine="0p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0D2C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start="-1pt" w:firstLine="0p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D2C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5F0D2C" w:rsidRPr="005F0D2C" w:rsidTr="00E925D0">
        <w:tc>
          <w:tcPr>
            <w:tcW w:w="206.60pt" w:type="dxa"/>
            <w:hideMark/>
          </w:tcPr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firstLine="0pt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5F0D2C">
              <w:rPr>
                <w:rFonts w:ascii="Arial" w:hAnsi="Arial" w:cs="Arial"/>
                <w:sz w:val="16"/>
                <w:szCs w:val="16"/>
                <w:lang w:val="be-BY"/>
              </w:rPr>
              <w:t xml:space="preserve"> Төзөлөш  урамы, 15 йорт</w:t>
            </w:r>
            <w:r w:rsidRPr="005F0D2C">
              <w:rPr>
                <w:rFonts w:ascii="a_Helver(10%) Bashkir" w:hAnsi="a_Helver(10%) Bashkir"/>
                <w:sz w:val="16"/>
                <w:szCs w:val="16"/>
                <w:lang w:val="be-BY"/>
              </w:rPr>
              <w:t>, М</w:t>
            </w:r>
            <w:r w:rsidRPr="005F0D2C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5F0D2C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5F0D2C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5F0D2C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5F0D2C">
              <w:rPr>
                <w:rFonts w:ascii="Arial" w:hAnsi="Arial" w:cs="Arial"/>
                <w:sz w:val="16"/>
                <w:szCs w:val="16"/>
                <w:lang w:val="be-BY"/>
              </w:rPr>
              <w:t xml:space="preserve">ауылы, </w:t>
            </w:r>
            <w:r w:rsidRPr="005F0D2C">
              <w:rPr>
                <w:rFonts w:ascii="a_Helver(10%) Bashkir" w:hAnsi="a_Helver(10%) Bashkir"/>
                <w:sz w:val="16"/>
                <w:szCs w:val="16"/>
                <w:lang w:val="be-BY"/>
              </w:rPr>
              <w:t>452485</w:t>
            </w:r>
          </w:p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firstLine="0pt"/>
              <w:jc w:val="center"/>
              <w:rPr>
                <w:sz w:val="16"/>
                <w:szCs w:val="16"/>
                <w:lang w:val="be-BY"/>
              </w:rPr>
            </w:pPr>
            <w:r w:rsidRPr="005F0D2C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pt" w:type="auto"/>
            <w:vMerge/>
            <w:vAlign w:val="center"/>
            <w:hideMark/>
          </w:tcPr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2pt" w:lineRule="auto"/>
              <w:ind w:firstLine="0pt"/>
              <w:jc w:val="start"/>
              <w:rPr>
                <w:sz w:val="16"/>
                <w:szCs w:val="16"/>
              </w:rPr>
            </w:pPr>
          </w:p>
        </w:tc>
        <w:tc>
          <w:tcPr>
            <w:tcW w:w="207pt" w:type="dxa"/>
            <w:hideMark/>
          </w:tcPr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firstLine="0pt"/>
              <w:jc w:val="start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5F0D2C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firstLine="0pt"/>
              <w:jc w:val="start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5F0D2C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5F0D2C" w:rsidRPr="005F0D2C" w:rsidRDefault="005F0D2C" w:rsidP="005F0D2C">
            <w:pPr>
              <w:widowControl/>
              <w:autoSpaceDE/>
              <w:autoSpaceDN/>
              <w:adjustRightInd/>
              <w:spacing w:line="13.80pt" w:lineRule="auto"/>
              <w:ind w:start="-1pt" w:firstLine="0p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D2C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5F0D2C" w:rsidRPr="005F0D2C" w:rsidRDefault="00E967B6" w:rsidP="005F0D2C">
      <w:pPr>
        <w:widowControl/>
        <w:autoSpaceDE/>
        <w:autoSpaceDN/>
        <w:adjustRightInd/>
        <w:spacing w:line="12pt" w:lineRule="auto"/>
        <w:ind w:firstLine="0pt"/>
        <w:jc w:val="start"/>
        <w:rPr>
          <w:i/>
          <w:sz w:val="22"/>
          <w:szCs w:val="22"/>
        </w:rPr>
      </w:pPr>
      <w:r>
        <w:rPr>
          <w:noProof/>
        </w:rPr>
        <w:drawing>
          <wp:anchor distT="4294967295" distB="4294967295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203199</wp:posOffset>
            </wp:positionV>
            <wp:extent cx="6400800" cy="0"/>
            <wp:effectExtent l="0" t="19050" r="19050" b="19050"/>
            <wp:wrapSquare wrapText="bothSides"/>
            <wp:docPr id="1" name="Прямая соединительная линия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6400800" cy="0"/>
                    </a:xfrm>
                    <a:prstGeom prst="line">
                      <a:avLst/>
                    </a:prstGeom>
                    <a:noFill/>
                    <a:ln w="57150" cmpd="thickThin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5F0D2C" w:rsidRDefault="005F0D2C" w:rsidP="005F0D2C">
      <w:pPr>
        <w:autoSpaceDE/>
        <w:autoSpaceDN/>
        <w:adjustRightInd/>
        <w:spacing w:line="12pt" w:lineRule="auto"/>
        <w:ind w:firstLine="0pt"/>
        <w:jc w:val="center"/>
        <w:rPr>
          <w:sz w:val="28"/>
          <w:szCs w:val="28"/>
        </w:rPr>
      </w:pPr>
    </w:p>
    <w:p w:rsidR="005F0D2C" w:rsidRPr="005F0D2C" w:rsidRDefault="005F0D2C" w:rsidP="005F0D2C">
      <w:pPr>
        <w:autoSpaceDE/>
        <w:autoSpaceDN/>
        <w:adjustRightInd/>
        <w:spacing w:line="12pt" w:lineRule="auto"/>
        <w:ind w:firstLine="0pt"/>
        <w:jc w:val="center"/>
        <w:rPr>
          <w:sz w:val="28"/>
          <w:szCs w:val="28"/>
        </w:rPr>
      </w:pPr>
      <w:r w:rsidRPr="005F0D2C">
        <w:rPr>
          <w:sz w:val="28"/>
          <w:szCs w:val="28"/>
        </w:rPr>
        <w:t>Двадцатое заседание четвертого созыва</w:t>
      </w:r>
    </w:p>
    <w:p w:rsidR="005F0D2C" w:rsidRDefault="005F0D2C" w:rsidP="005F0D2C">
      <w:pPr>
        <w:autoSpaceDE/>
        <w:autoSpaceDN/>
        <w:adjustRightInd/>
        <w:spacing w:line="12pt" w:lineRule="auto"/>
        <w:ind w:firstLine="0pt"/>
        <w:jc w:val="center"/>
        <w:rPr>
          <w:sz w:val="28"/>
          <w:szCs w:val="28"/>
        </w:rPr>
      </w:pPr>
    </w:p>
    <w:p w:rsidR="005F0D2C" w:rsidRPr="005F0D2C" w:rsidRDefault="005F0D2C" w:rsidP="005F0D2C">
      <w:pPr>
        <w:autoSpaceDE/>
        <w:autoSpaceDN/>
        <w:adjustRightInd/>
        <w:spacing w:line="12pt" w:lineRule="auto"/>
        <w:ind w:firstLine="0pt"/>
        <w:jc w:val="center"/>
        <w:rPr>
          <w:sz w:val="28"/>
          <w:szCs w:val="28"/>
        </w:rPr>
      </w:pPr>
      <w:r w:rsidRPr="005F0D2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</w:p>
    <w:p w:rsidR="005F0D2C" w:rsidRDefault="005F0D2C" w:rsidP="005F0D2C">
      <w:pPr>
        <w:autoSpaceDE/>
        <w:autoSpaceDN/>
        <w:adjustRightInd/>
        <w:spacing w:line="12pt" w:lineRule="auto"/>
        <w:ind w:firstLine="0pt"/>
        <w:jc w:val="center"/>
        <w:rPr>
          <w:sz w:val="28"/>
          <w:szCs w:val="28"/>
        </w:rPr>
      </w:pPr>
      <w:r w:rsidRPr="005F0D2C">
        <w:rPr>
          <w:sz w:val="28"/>
          <w:szCs w:val="28"/>
        </w:rPr>
        <w:t xml:space="preserve">28 ноября 2018 года </w:t>
      </w:r>
      <w:r>
        <w:rPr>
          <w:sz w:val="28"/>
          <w:szCs w:val="28"/>
        </w:rPr>
        <w:t>№ 90</w:t>
      </w:r>
    </w:p>
    <w:p w:rsidR="00BF600D" w:rsidRDefault="00BF600D">
      <w:pPr>
        <w:pStyle w:val="ConsTitle"/>
        <w:widowControl/>
        <w:ind w:end="0pt"/>
        <w:jc w:val="center"/>
        <w:rPr>
          <w:rFonts w:ascii="Times New Roman" w:hAnsi="Times New Roman" w:cs="Times New Roman"/>
          <w:sz w:val="28"/>
          <w:szCs w:val="28"/>
        </w:rPr>
      </w:pPr>
    </w:p>
    <w:p w:rsidR="006262D2" w:rsidRPr="00FD6DD3" w:rsidRDefault="00DC7908">
      <w:pPr>
        <w:pStyle w:val="ConsTitle"/>
        <w:widowControl/>
        <w:ind w:end="0p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6DD3"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  <w:r w:rsidR="006262D2" w:rsidRPr="00FD6DD3">
        <w:rPr>
          <w:rFonts w:ascii="Times New Roman" w:hAnsi="Times New Roman" w:cs="Times New Roman"/>
          <w:b w:val="0"/>
          <w:sz w:val="28"/>
          <w:szCs w:val="28"/>
        </w:rPr>
        <w:t xml:space="preserve"> налога</w:t>
      </w:r>
      <w:r w:rsidRPr="00FD6DD3">
        <w:rPr>
          <w:rFonts w:ascii="Times New Roman" w:hAnsi="Times New Roman" w:cs="Times New Roman"/>
          <w:b w:val="0"/>
          <w:sz w:val="28"/>
          <w:szCs w:val="28"/>
        </w:rPr>
        <w:t xml:space="preserve"> на имущество</w:t>
      </w:r>
      <w:r w:rsidR="00A90130" w:rsidRPr="00FD6DD3">
        <w:rPr>
          <w:rFonts w:ascii="Times New Roman" w:hAnsi="Times New Roman" w:cs="Times New Roman"/>
          <w:b w:val="0"/>
          <w:sz w:val="28"/>
          <w:szCs w:val="28"/>
        </w:rPr>
        <w:t xml:space="preserve"> физических лиц</w:t>
      </w:r>
    </w:p>
    <w:p w:rsidR="006262D2" w:rsidRDefault="006262D2" w:rsidP="00BF600D">
      <w:pPr>
        <w:pStyle w:val="ConsTitle"/>
        <w:widowControl/>
        <w:ind w:end="0p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12C0" w:rsidRPr="006B12C0" w:rsidRDefault="006B12C0" w:rsidP="005F0D2C">
      <w:pPr>
        <w:spacing w:line="12pt" w:lineRule="auto"/>
        <w:ind w:firstLine="35.45pt"/>
        <w:rPr>
          <w:sz w:val="28"/>
          <w:szCs w:val="28"/>
        </w:rPr>
      </w:pPr>
      <w:r w:rsidRPr="006B12C0">
        <w:rPr>
          <w:color w:val="00000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>
        <w:rPr>
          <w:sz w:val="28"/>
          <w:szCs w:val="28"/>
        </w:rPr>
        <w:t xml:space="preserve"> </w:t>
      </w:r>
      <w:r w:rsidRPr="006B12C0">
        <w:rPr>
          <w:color w:val="000000"/>
          <w:sz w:val="28"/>
          <w:szCs w:val="28"/>
        </w:rPr>
        <w:t>налогообложения», руководс</w:t>
      </w:r>
      <w:r w:rsidR="005F0D2C">
        <w:rPr>
          <w:color w:val="000000"/>
          <w:sz w:val="28"/>
          <w:szCs w:val="28"/>
        </w:rPr>
        <w:t xml:space="preserve">твуясь </w:t>
      </w:r>
      <w:r w:rsidR="00FD6DD3">
        <w:rPr>
          <w:color w:val="000000"/>
          <w:sz w:val="28"/>
          <w:szCs w:val="28"/>
        </w:rPr>
        <w:t xml:space="preserve">статьей 18 </w:t>
      </w:r>
      <w:r w:rsidR="005F0D2C">
        <w:rPr>
          <w:color w:val="000000"/>
          <w:sz w:val="28"/>
          <w:szCs w:val="28"/>
        </w:rPr>
        <w:t>пунктом</w:t>
      </w:r>
      <w:r w:rsidR="00FD6DD3">
        <w:rPr>
          <w:color w:val="000000"/>
          <w:sz w:val="28"/>
          <w:szCs w:val="28"/>
        </w:rPr>
        <w:t xml:space="preserve"> 6</w:t>
      </w:r>
      <w:r w:rsidR="005F0D2C">
        <w:rPr>
          <w:color w:val="000000"/>
          <w:sz w:val="28"/>
          <w:szCs w:val="28"/>
        </w:rPr>
        <w:t xml:space="preserve"> части Устава сельского поселения Мурсалимкинский сельсовет муниципального района Салаватский район Республики Башкортостан, Совет </w:t>
      </w:r>
      <w:r w:rsidR="005F0D2C" w:rsidRPr="005F0D2C">
        <w:rPr>
          <w:color w:val="000000"/>
          <w:sz w:val="28"/>
          <w:szCs w:val="28"/>
        </w:rPr>
        <w:t>сельского поселения Мурсалимкинский сельсовет муниципального района Салаватский район Республики Башкортостан</w:t>
      </w:r>
    </w:p>
    <w:p w:rsidR="006262D2" w:rsidRDefault="005F0D2C" w:rsidP="005F0D2C">
      <w:pPr>
        <w:pStyle w:val="ConsTitle"/>
        <w:ind w:end="0pt" w:firstLine="35.45p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</w:t>
      </w:r>
      <w:r w:rsidR="006262D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6262D2" w:rsidRPr="005F0D2C" w:rsidRDefault="007A5753" w:rsidP="005F0D2C">
      <w:pPr>
        <w:spacing w:line="12pt" w:lineRule="auto"/>
        <w:ind w:firstLine="35.45pt"/>
        <w:rPr>
          <w:bCs/>
          <w:sz w:val="28"/>
          <w:szCs w:val="28"/>
        </w:rPr>
      </w:pPr>
      <w:r w:rsidRPr="005F0D2C">
        <w:rPr>
          <w:bCs/>
          <w:sz w:val="28"/>
          <w:szCs w:val="28"/>
        </w:rPr>
        <w:t>1. </w:t>
      </w:r>
      <w:r w:rsidR="006262D2" w:rsidRPr="005F0D2C">
        <w:rPr>
          <w:bCs/>
          <w:sz w:val="28"/>
          <w:szCs w:val="28"/>
        </w:rPr>
        <w:t>Ввести на территории</w:t>
      </w:r>
      <w:r w:rsidR="005751B5" w:rsidRPr="005F0D2C">
        <w:rPr>
          <w:bCs/>
          <w:sz w:val="28"/>
          <w:szCs w:val="28"/>
        </w:rPr>
        <w:t xml:space="preserve"> сел</w:t>
      </w:r>
      <w:r w:rsidR="005F0D2C" w:rsidRPr="005F0D2C">
        <w:rPr>
          <w:bCs/>
          <w:sz w:val="28"/>
          <w:szCs w:val="28"/>
        </w:rPr>
        <w:t>ьского поселения Мурсалимкинский</w:t>
      </w:r>
      <w:r w:rsidR="005751B5" w:rsidRPr="005F0D2C">
        <w:rPr>
          <w:bCs/>
          <w:sz w:val="28"/>
          <w:szCs w:val="28"/>
        </w:rPr>
        <w:t xml:space="preserve"> сельсовет</w:t>
      </w:r>
      <w:r w:rsidR="005F0D2C" w:rsidRPr="005F0D2C">
        <w:rPr>
          <w:color w:val="000000"/>
          <w:sz w:val="28"/>
          <w:szCs w:val="28"/>
        </w:rPr>
        <w:t xml:space="preserve"> муниципального района Салаватский район Республики Башкортостан</w:t>
      </w:r>
      <w:r w:rsidR="00AD62AA">
        <w:rPr>
          <w:b/>
          <w:bCs/>
          <w:i/>
          <w:iCs/>
          <w:sz w:val="28"/>
          <w:szCs w:val="28"/>
        </w:rPr>
        <w:t xml:space="preserve"> </w:t>
      </w:r>
      <w:r w:rsidR="006262D2" w:rsidRPr="005F0D2C">
        <w:rPr>
          <w:bCs/>
          <w:sz w:val="28"/>
          <w:szCs w:val="28"/>
        </w:rPr>
        <w:t>налог</w:t>
      </w:r>
      <w:r w:rsidR="00AD62AA" w:rsidRPr="005F0D2C">
        <w:rPr>
          <w:bCs/>
          <w:sz w:val="28"/>
          <w:szCs w:val="28"/>
        </w:rPr>
        <w:t xml:space="preserve"> на имущество</w:t>
      </w:r>
      <w:r w:rsidR="00C272E7" w:rsidRPr="005F0D2C">
        <w:rPr>
          <w:bCs/>
          <w:sz w:val="28"/>
          <w:szCs w:val="28"/>
        </w:rPr>
        <w:t xml:space="preserve"> физических лиц</w:t>
      </w:r>
      <w:r w:rsidR="009C1C99" w:rsidRPr="005F0D2C">
        <w:rPr>
          <w:bCs/>
          <w:sz w:val="28"/>
          <w:szCs w:val="28"/>
        </w:rPr>
        <w:t xml:space="preserve"> </w:t>
      </w:r>
      <w:r w:rsidR="000E7A8D" w:rsidRPr="005F0D2C">
        <w:rPr>
          <w:bCs/>
          <w:sz w:val="28"/>
          <w:szCs w:val="28"/>
        </w:rPr>
        <w:t>(далее - налог), определить налоговые ставки, налоговые льготы.</w:t>
      </w:r>
    </w:p>
    <w:p w:rsidR="006262D2" w:rsidRDefault="00A82192" w:rsidP="005F0D2C">
      <w:pPr>
        <w:pStyle w:val="ConsNormal"/>
        <w:widowControl/>
        <w:ind w:end="0pt" w:firstLine="35.45p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2D2">
        <w:rPr>
          <w:rFonts w:ascii="Times New Roman" w:hAnsi="Times New Roman" w:cs="Times New Roman"/>
          <w:sz w:val="28"/>
          <w:szCs w:val="28"/>
        </w:rPr>
        <w:t>.</w:t>
      </w:r>
      <w:r w:rsid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Установить ставки налога на </w:t>
      </w:r>
      <w:r w:rsidR="00AD62AA">
        <w:rPr>
          <w:rFonts w:ascii="Times New Roman" w:hAnsi="Times New Roman" w:cs="Times New Roman"/>
          <w:sz w:val="28"/>
          <w:szCs w:val="28"/>
        </w:rPr>
        <w:t>имущество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C272E7">
        <w:rPr>
          <w:rFonts w:ascii="Times New Roman" w:hAnsi="Times New Roman" w:cs="Times New Roman"/>
          <w:sz w:val="28"/>
          <w:szCs w:val="28"/>
        </w:rPr>
        <w:t>физических лиц</w:t>
      </w:r>
      <w:r w:rsidR="006262D2">
        <w:rPr>
          <w:rFonts w:ascii="Times New Roman" w:hAnsi="Times New Roman" w:cs="Times New Roman"/>
          <w:sz w:val="28"/>
          <w:szCs w:val="28"/>
        </w:rPr>
        <w:t>:</w:t>
      </w:r>
    </w:p>
    <w:p w:rsidR="000E7A8D" w:rsidRPr="00485355" w:rsidRDefault="00485355" w:rsidP="005F0D2C">
      <w:pPr>
        <w:autoSpaceDE/>
        <w:autoSpaceDN/>
        <w:adjustRightInd/>
        <w:spacing w:line="12pt" w:lineRule="auto"/>
        <w:ind w:firstLine="35.45pt"/>
        <w:rPr>
          <w:color w:val="000000"/>
          <w:sz w:val="28"/>
          <w:szCs w:val="28"/>
          <w:shd w:val="clear" w:color="auto" w:fill="FFFFFF"/>
        </w:rPr>
      </w:pPr>
      <w:r>
        <w:rPr>
          <w:rStyle w:val="212pt1"/>
          <w:sz w:val="28"/>
          <w:szCs w:val="28"/>
        </w:rPr>
        <w:t>2.1.1.</w:t>
      </w:r>
      <w:r w:rsidR="000E7A8D" w:rsidRPr="000E7A8D">
        <w:rPr>
          <w:rStyle w:val="212pt1"/>
          <w:sz w:val="28"/>
          <w:szCs w:val="28"/>
        </w:rPr>
        <w:t xml:space="preserve"> </w:t>
      </w:r>
      <w:r w:rsidR="000E7A8D" w:rsidRPr="00FE776A">
        <w:rPr>
          <w:rStyle w:val="212pt"/>
          <w:i w:val="0"/>
          <w:iCs/>
          <w:sz w:val="28"/>
          <w:szCs w:val="28"/>
        </w:rPr>
        <w:t>0,1</w:t>
      </w:r>
      <w:r w:rsidR="000E7A8D" w:rsidRPr="000E7A8D">
        <w:rPr>
          <w:rStyle w:val="212pt1"/>
          <w:sz w:val="28"/>
          <w:szCs w:val="28"/>
        </w:rPr>
        <w:t xml:space="preserve"> </w:t>
      </w:r>
      <w:r w:rsidR="000E7A8D">
        <w:rPr>
          <w:color w:val="000000"/>
          <w:sz w:val="28"/>
          <w:szCs w:val="28"/>
        </w:rPr>
        <w:t>процента</w:t>
      </w:r>
      <w:r w:rsidR="000E7A8D" w:rsidRPr="000E7A8D">
        <w:rPr>
          <w:color w:val="000000"/>
          <w:sz w:val="28"/>
          <w:szCs w:val="28"/>
        </w:rPr>
        <w:t xml:space="preserve"> в отношении жилых домов;</w:t>
      </w:r>
    </w:p>
    <w:p w:rsidR="000E7A8D" w:rsidRPr="000E7A8D" w:rsidRDefault="00485355" w:rsidP="005F0D2C">
      <w:pPr>
        <w:autoSpaceDE/>
        <w:autoSpaceDN/>
        <w:adjustRightInd/>
        <w:spacing w:line="12pt" w:lineRule="auto"/>
        <w:ind w:firstLine="35.45p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 w:rsidR="000E7A8D" w:rsidRPr="00FE776A">
        <w:rPr>
          <w:rStyle w:val="212pt"/>
          <w:i w:val="0"/>
          <w:iCs/>
          <w:sz w:val="28"/>
          <w:szCs w:val="28"/>
        </w:rPr>
        <w:t>0,1</w:t>
      </w:r>
      <w:r w:rsidR="000E7A8D" w:rsidRPr="000E7A8D">
        <w:rPr>
          <w:rStyle w:val="212pt1"/>
          <w:sz w:val="28"/>
          <w:szCs w:val="28"/>
        </w:rPr>
        <w:t xml:space="preserve"> </w:t>
      </w:r>
      <w:r w:rsidR="000E7A8D" w:rsidRPr="000E7A8D">
        <w:rPr>
          <w:color w:val="000000"/>
          <w:sz w:val="28"/>
          <w:szCs w:val="28"/>
        </w:rPr>
        <w:t>процента в отношении квартир, комнат;</w:t>
      </w:r>
    </w:p>
    <w:p w:rsidR="000E7A8D" w:rsidRPr="000E7A8D" w:rsidRDefault="00485355" w:rsidP="005F0D2C">
      <w:pPr>
        <w:tabs>
          <w:tab w:val="start" w:pos="66.45pt"/>
          <w:tab w:val="start" w:leader="underscore" w:pos="76.90pt"/>
        </w:tabs>
        <w:autoSpaceDE/>
        <w:autoSpaceDN/>
        <w:adjustRightInd/>
        <w:spacing w:line="12pt" w:lineRule="auto"/>
        <w:ind w:firstLine="35.45p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2.1.3. </w:t>
      </w:r>
      <w:r w:rsidR="000E7A8D">
        <w:rPr>
          <w:color w:val="000000"/>
          <w:sz w:val="28"/>
          <w:szCs w:val="28"/>
        </w:rPr>
        <w:t>0,1</w:t>
      </w:r>
      <w:r w:rsidR="000E7A8D" w:rsidRPr="000E7A8D">
        <w:rPr>
          <w:rStyle w:val="212pt1"/>
          <w:sz w:val="28"/>
          <w:szCs w:val="28"/>
        </w:rPr>
        <w:t xml:space="preserve"> </w:t>
      </w:r>
      <w:r w:rsidR="000E7A8D" w:rsidRPr="000E7A8D">
        <w:rPr>
          <w:color w:val="000000"/>
          <w:sz w:val="28"/>
          <w:szCs w:val="28"/>
        </w:rPr>
        <w:t>процента в отношении объектов незавершенного</w:t>
      </w:r>
    </w:p>
    <w:p w:rsidR="000E7A8D" w:rsidRPr="000E7A8D" w:rsidRDefault="000E7A8D" w:rsidP="005F0D2C">
      <w:pPr>
        <w:spacing w:line="12pt" w:lineRule="auto"/>
        <w:ind w:firstLine="35.45pt"/>
        <w:rPr>
          <w:sz w:val="28"/>
          <w:szCs w:val="28"/>
        </w:rPr>
      </w:pPr>
      <w:r w:rsidRPr="000E7A8D">
        <w:rPr>
          <w:color w:val="000000"/>
          <w:sz w:val="28"/>
          <w:szCs w:val="28"/>
        </w:rPr>
        <w:t>строительства в случае, если проектируемым назначением таких объектов является жилой дом;</w:t>
      </w:r>
    </w:p>
    <w:p w:rsidR="000E7A8D" w:rsidRPr="000E7A8D" w:rsidRDefault="00485355" w:rsidP="005F0D2C">
      <w:pPr>
        <w:tabs>
          <w:tab w:val="start" w:pos="66.45pt"/>
          <w:tab w:val="start" w:leader="underscore" w:pos="76.90pt"/>
        </w:tabs>
        <w:autoSpaceDE/>
        <w:autoSpaceDN/>
        <w:adjustRightInd/>
        <w:spacing w:line="12pt" w:lineRule="auto"/>
        <w:ind w:firstLine="35.45p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2.1.4. </w:t>
      </w:r>
      <w:r w:rsidR="00BF5A37">
        <w:rPr>
          <w:color w:val="000000"/>
          <w:sz w:val="28"/>
          <w:szCs w:val="28"/>
        </w:rPr>
        <w:t xml:space="preserve">0,1 </w:t>
      </w:r>
      <w:r w:rsidR="000E7A8D" w:rsidRPr="000E7A8D">
        <w:rPr>
          <w:color w:val="000000"/>
          <w:sz w:val="28"/>
          <w:szCs w:val="28"/>
        </w:rPr>
        <w:t>процента в отношении единых недвижимых</w:t>
      </w:r>
    </w:p>
    <w:p w:rsidR="000E7A8D" w:rsidRPr="000E7A8D" w:rsidRDefault="000E7A8D" w:rsidP="005F0D2C">
      <w:pPr>
        <w:spacing w:line="12pt" w:lineRule="auto"/>
        <w:ind w:firstLine="35.45pt"/>
        <w:rPr>
          <w:sz w:val="28"/>
          <w:szCs w:val="28"/>
        </w:rPr>
      </w:pPr>
      <w:r w:rsidRPr="000E7A8D">
        <w:rPr>
          <w:color w:val="000000"/>
          <w:sz w:val="28"/>
          <w:szCs w:val="28"/>
        </w:rPr>
        <w:t>комплексов, в состав которых входит хотя бы один жилой дом;</w:t>
      </w:r>
    </w:p>
    <w:p w:rsidR="000E7A8D" w:rsidRPr="000E7A8D" w:rsidRDefault="00485355" w:rsidP="005F0D2C">
      <w:pPr>
        <w:tabs>
          <w:tab w:val="start" w:pos="66.45pt"/>
          <w:tab w:val="start" w:leader="underscore" w:pos="76.90pt"/>
        </w:tabs>
        <w:autoSpaceDE/>
        <w:autoSpaceDN/>
        <w:adjustRightInd/>
        <w:spacing w:line="12pt" w:lineRule="auto"/>
        <w:ind w:firstLine="35.45p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2.1.5. </w:t>
      </w:r>
      <w:r w:rsidR="00BF5A37">
        <w:rPr>
          <w:color w:val="000000"/>
          <w:sz w:val="28"/>
          <w:szCs w:val="28"/>
        </w:rPr>
        <w:t xml:space="preserve">0,1 </w:t>
      </w:r>
      <w:r w:rsidR="000E7A8D" w:rsidRPr="000E7A8D">
        <w:rPr>
          <w:color w:val="000000"/>
          <w:sz w:val="28"/>
          <w:szCs w:val="28"/>
        </w:rPr>
        <w:t>процента в отношении гаражей и машино-мест;</w:t>
      </w:r>
    </w:p>
    <w:p w:rsidR="000E7A8D" w:rsidRDefault="00485355" w:rsidP="005F0D2C">
      <w:pPr>
        <w:tabs>
          <w:tab w:val="start" w:pos="66.45pt"/>
          <w:tab w:val="start" w:leader="underscore" w:pos="76.90pt"/>
        </w:tabs>
        <w:autoSpaceDE/>
        <w:autoSpaceDN/>
        <w:adjustRightInd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rStyle w:val="212pt1"/>
          <w:sz w:val="28"/>
          <w:szCs w:val="28"/>
        </w:rPr>
        <w:t xml:space="preserve">2.1.6. </w:t>
      </w:r>
      <w:r w:rsidR="00BF5A37" w:rsidRPr="00BF5A37">
        <w:rPr>
          <w:rStyle w:val="212pt1"/>
          <w:sz w:val="28"/>
          <w:szCs w:val="28"/>
        </w:rPr>
        <w:t>0,1</w:t>
      </w:r>
      <w:r w:rsidR="000E7A8D" w:rsidRPr="00BF5A37">
        <w:rPr>
          <w:rStyle w:val="212pt1"/>
          <w:sz w:val="28"/>
          <w:szCs w:val="28"/>
        </w:rPr>
        <w:t xml:space="preserve"> </w:t>
      </w:r>
      <w:r w:rsidR="000E7A8D" w:rsidRPr="00BF5A37">
        <w:rPr>
          <w:color w:val="000000"/>
          <w:sz w:val="28"/>
          <w:szCs w:val="28"/>
        </w:rPr>
        <w:t>процента в отношении хозяйственных строений</w:t>
      </w:r>
      <w:r w:rsidR="00BF5A37">
        <w:rPr>
          <w:color w:val="000000"/>
          <w:sz w:val="28"/>
          <w:szCs w:val="28"/>
        </w:rPr>
        <w:t xml:space="preserve"> </w:t>
      </w:r>
      <w:r w:rsidR="000E7A8D" w:rsidRPr="00BF5A37">
        <w:rPr>
          <w:color w:val="000000"/>
          <w:sz w:val="28"/>
          <w:szCs w:val="28"/>
        </w:rPr>
        <w:t xml:space="preserve">или сооружений, площадь каждого из которых не превышает 50 квадратных метров и которые </w:t>
      </w:r>
      <w:r w:rsidR="000E7A8D" w:rsidRPr="00BF5A37">
        <w:rPr>
          <w:color w:val="000000"/>
          <w:sz w:val="28"/>
          <w:szCs w:val="28"/>
        </w:rPr>
        <w:lastRenderedPageBreak/>
        <w:t>расположены на земельных участках, предоставленных для ведения личного подсобного, дачного хозяйства, огородничества, садоводства или индивиду</w:t>
      </w:r>
      <w:r w:rsidR="00BA4E06">
        <w:rPr>
          <w:color w:val="000000"/>
          <w:sz w:val="28"/>
          <w:szCs w:val="28"/>
        </w:rPr>
        <w:t>ального жилищного строительства.</w:t>
      </w:r>
    </w:p>
    <w:p w:rsidR="00485355" w:rsidRDefault="00485355" w:rsidP="005F0D2C">
      <w:pPr>
        <w:tabs>
          <w:tab w:val="start" w:pos="66.45pt"/>
          <w:tab w:val="start" w:leader="underscore" w:pos="76.90pt"/>
        </w:tabs>
        <w:autoSpaceDE/>
        <w:autoSpaceDN/>
        <w:adjustRightInd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2 процента в отношении:</w:t>
      </w:r>
    </w:p>
    <w:p w:rsidR="00485355" w:rsidRPr="00485355" w:rsidRDefault="00485355" w:rsidP="005F0D2C">
      <w:pPr>
        <w:tabs>
          <w:tab w:val="start" w:pos="66.45pt"/>
          <w:tab w:val="start" w:leader="underscore" w:pos="76.90pt"/>
        </w:tabs>
        <w:autoSpaceDE/>
        <w:autoSpaceDN/>
        <w:adjustRightInd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2.2.1. </w:t>
      </w:r>
      <w:r w:rsidRPr="00485355">
        <w:rPr>
          <w:color w:val="000000"/>
          <w:sz w:val="28"/>
          <w:szCs w:val="28"/>
        </w:rPr>
        <w:t>объектов налогообложения, включенных в перечень, определяемый в соответствии с пунктом 7 статьи 3782 Налогового кодекса Российской Федерации, а также в отношении объектов налогообложения, предусмотренных абзацем вторым пункта 10 статьи 3782 Налогового кодекса Российской Федерации;</w:t>
      </w:r>
    </w:p>
    <w:p w:rsidR="00485355" w:rsidRPr="00485355" w:rsidRDefault="00485355" w:rsidP="005F0D2C">
      <w:pPr>
        <w:tabs>
          <w:tab w:val="start" w:pos="66.45pt"/>
          <w:tab w:val="start" w:leader="underscore" w:pos="76.90pt"/>
        </w:tabs>
        <w:autoSpaceDE/>
        <w:autoSpaceDN/>
        <w:adjustRightInd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 </w:t>
      </w:r>
      <w:r w:rsidRPr="00485355">
        <w:rPr>
          <w:color w:val="000000"/>
          <w:sz w:val="28"/>
          <w:szCs w:val="28"/>
        </w:rPr>
        <w:t>объектов налогообложения, кадастровая стоимость из которых превышает 300 миллионов рублей;</w:t>
      </w:r>
    </w:p>
    <w:p w:rsidR="00485355" w:rsidRPr="00BF5A37" w:rsidRDefault="00485355" w:rsidP="005F0D2C">
      <w:pPr>
        <w:tabs>
          <w:tab w:val="start" w:pos="66.45pt"/>
          <w:tab w:val="start" w:leader="underscore" w:pos="76.90pt"/>
        </w:tabs>
        <w:autoSpaceDE/>
        <w:autoSpaceDN/>
        <w:adjustRightInd/>
        <w:spacing w:line="12pt" w:lineRule="auto"/>
        <w:ind w:firstLine="35.45pt"/>
        <w:rPr>
          <w:sz w:val="28"/>
          <w:szCs w:val="28"/>
        </w:rPr>
      </w:pPr>
      <w:r w:rsidRPr="00485355">
        <w:rPr>
          <w:color w:val="000000"/>
          <w:sz w:val="28"/>
          <w:szCs w:val="28"/>
        </w:rPr>
        <w:t>2.3.  0,5 процента в отношении прочих объектов налогообложения.</w:t>
      </w:r>
    </w:p>
    <w:p w:rsidR="00E429F1" w:rsidRDefault="00F81E48" w:rsidP="005F0D2C">
      <w:pPr>
        <w:pStyle w:val="ConsTitle"/>
        <w:ind w:end="0pt" w:firstLine="35.45p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48535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29F1" w:rsidRPr="00E429F1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E429F1">
        <w:rPr>
          <w:rFonts w:ascii="Times New Roman" w:hAnsi="Times New Roman" w:cs="Times New Roman"/>
          <w:b w:val="0"/>
          <w:sz w:val="28"/>
          <w:szCs w:val="28"/>
        </w:rPr>
        <w:t>р</w:t>
      </w:r>
      <w:r w:rsidR="00E429F1" w:rsidRPr="00E429F1">
        <w:rPr>
          <w:rFonts w:ascii="Times New Roman" w:hAnsi="Times New Roman" w:cs="Times New Roman"/>
          <w:b w:val="0"/>
          <w:sz w:val="28"/>
          <w:szCs w:val="28"/>
        </w:rPr>
        <w:t>ешени</w:t>
      </w:r>
      <w:r w:rsidR="00E429F1">
        <w:rPr>
          <w:rFonts w:ascii="Times New Roman" w:hAnsi="Times New Roman" w:cs="Times New Roman"/>
          <w:b w:val="0"/>
          <w:sz w:val="28"/>
          <w:szCs w:val="28"/>
        </w:rPr>
        <w:t>я</w:t>
      </w:r>
      <w:r w:rsidR="00E429F1" w:rsidRPr="00E429F1">
        <w:rPr>
          <w:rFonts w:ascii="Times New Roman" w:hAnsi="Times New Roman" w:cs="Times New Roman"/>
          <w:b w:val="0"/>
          <w:sz w:val="28"/>
          <w:szCs w:val="28"/>
        </w:rPr>
        <w:t xml:space="preserve"> Совета сельского пос</w:t>
      </w:r>
      <w:r w:rsidR="005F0D2C">
        <w:rPr>
          <w:rFonts w:ascii="Times New Roman" w:hAnsi="Times New Roman" w:cs="Times New Roman"/>
          <w:b w:val="0"/>
          <w:sz w:val="28"/>
          <w:szCs w:val="28"/>
        </w:rPr>
        <w:t>еления Мурсалимкинский</w:t>
      </w:r>
      <w:r w:rsidR="00E429F1" w:rsidRPr="00E429F1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E429F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429F1" w:rsidRDefault="00E429F1" w:rsidP="005F0D2C">
      <w:pPr>
        <w:pStyle w:val="ConsTitle"/>
        <w:ind w:end="0pt" w:firstLine="35.45p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6555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2A7B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от 14 ноября  2014 года № </w:t>
      </w:r>
      <w:r w:rsidR="00655583">
        <w:rPr>
          <w:rFonts w:ascii="Times New Roman" w:hAnsi="Times New Roman" w:cs="Times New Roman"/>
          <w:b w:val="0"/>
          <w:sz w:val="28"/>
          <w:szCs w:val="28"/>
        </w:rPr>
        <w:t xml:space="preserve">145 </w:t>
      </w:r>
      <w:r w:rsidRPr="00E429F1">
        <w:rPr>
          <w:rFonts w:ascii="Times New Roman" w:hAnsi="Times New Roman" w:cs="Times New Roman"/>
          <w:b w:val="0"/>
          <w:sz w:val="28"/>
          <w:szCs w:val="28"/>
        </w:rPr>
        <w:t>«Об установлении налога на имущество физических лиц»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72A7B" w:rsidRDefault="00872A7B" w:rsidP="00872A7B">
      <w:pPr>
        <w:pStyle w:val="ConsTitle"/>
        <w:widowControl/>
        <w:ind w:end="0pt" w:firstLine="35.45p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Совета от 25 января 2017 года № 38 «</w:t>
      </w:r>
      <w:r w:rsidRPr="00447802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7802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Мурсалимкинский сельсовет муниципального района Салаватский район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  <w:r w:rsidRPr="00447802">
        <w:rPr>
          <w:rFonts w:ascii="Times New Roman" w:hAnsi="Times New Roman" w:cs="Times New Roman"/>
          <w:b w:val="0"/>
          <w:sz w:val="28"/>
          <w:szCs w:val="28"/>
        </w:rPr>
        <w:t xml:space="preserve"> от 14 ноября 2014 года № 145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7802">
        <w:rPr>
          <w:rFonts w:ascii="Times New Roman" w:hAnsi="Times New Roman" w:cs="Times New Roman"/>
          <w:b w:val="0"/>
          <w:sz w:val="28"/>
          <w:szCs w:val="28"/>
        </w:rPr>
        <w:t>«Об установлении налога на имущество физических лиц»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B0D2E" w:rsidRDefault="001B0D2E" w:rsidP="001B0D2E">
      <w:pPr>
        <w:pStyle w:val="ConsNormal"/>
        <w:widowControl/>
        <w:ind w:end="0pt" w:firstLine="35.45p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1B0D2E">
        <w:rPr>
          <w:rFonts w:ascii="Times New Roman" w:hAnsi="Times New Roman"/>
          <w:sz w:val="28"/>
        </w:rPr>
        <w:t>Настоящее решение обнародовать в соответствии с Уставом сельского поселения Мурсалимкинский сельсовет муниципального района Салаватский район Республики Башкортостан на  информационном стенде Совета сельского поселения Мурсалимкинский сельсовет муниципального района Салаватский район Республики Башкортостан по адресу: Республика Башкортостан, Салаватский район, с. Мурсалимкино, ул. Строительная дом 15 и на официальном сайте по адресу: mursalimkino.su</w:t>
      </w:r>
    </w:p>
    <w:p w:rsidR="001B0D2E" w:rsidRDefault="001B0D2E" w:rsidP="001B0D2E">
      <w:pPr>
        <w:pStyle w:val="ConsNormal"/>
        <w:widowControl/>
        <w:ind w:end="0pt" w:firstLine="35.45p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</w:rPr>
        <w:t xml:space="preserve"> Настоящее решение вступает в силу не ранее чем по истечении одного месяца со дня его официального опубликования и не ранее 1 января 2019 года.</w:t>
      </w:r>
    </w:p>
    <w:p w:rsidR="001B0D2E" w:rsidRDefault="001B0D2E" w:rsidP="001B0D2E">
      <w:pPr>
        <w:pStyle w:val="ConsNormal"/>
        <w:widowControl/>
        <w:ind w:end="0pt" w:firstLine="35.45p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8. 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r w:rsidR="00D64F4C" w:rsidRPr="001B0D2E">
        <w:rPr>
          <w:rFonts w:ascii="Times New Roman" w:hAnsi="Times New Roman"/>
          <w:sz w:val="28"/>
        </w:rPr>
        <w:t>Мурсалимкинский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B0D2E" w:rsidRPr="001B0D2E" w:rsidRDefault="001B0D2E" w:rsidP="00655583">
      <w:pPr>
        <w:spacing w:line="12pt" w:lineRule="auto"/>
        <w:rPr>
          <w:sz w:val="28"/>
          <w:szCs w:val="28"/>
        </w:rPr>
      </w:pPr>
    </w:p>
    <w:p w:rsidR="006262D2" w:rsidRDefault="006262D2" w:rsidP="001B0D2E">
      <w:pPr>
        <w:pStyle w:val="ConsTitle"/>
        <w:ind w:end="0pt"/>
        <w:jc w:val="both"/>
        <w:rPr>
          <w:rFonts w:ascii="Times New Roman" w:hAnsi="Times New Roman" w:cs="Times New Roman"/>
          <w:sz w:val="28"/>
          <w:szCs w:val="28"/>
        </w:rPr>
      </w:pPr>
    </w:p>
    <w:p w:rsidR="006262D2" w:rsidRDefault="006262D2" w:rsidP="005F0D2C">
      <w:pPr>
        <w:spacing w:line="12pt" w:lineRule="auto"/>
        <w:ind w:firstLine="35.45pt"/>
        <w:rPr>
          <w:sz w:val="28"/>
          <w:szCs w:val="28"/>
        </w:rPr>
      </w:pPr>
    </w:p>
    <w:p w:rsidR="006262D2" w:rsidRPr="00641C9D" w:rsidRDefault="00E429F1" w:rsidP="001B0D2E">
      <w:pPr>
        <w:spacing w:line="12pt" w:lineRule="auto"/>
        <w:ind w:firstLine="0pt"/>
        <w:rPr>
          <w:iCs/>
          <w:sz w:val="28"/>
          <w:szCs w:val="28"/>
        </w:rPr>
      </w:pPr>
      <w:r>
        <w:rPr>
          <w:iCs/>
          <w:sz w:val="28"/>
          <w:szCs w:val="28"/>
        </w:rPr>
        <w:t>Глава</w:t>
      </w:r>
      <w:r w:rsidR="00641C9D" w:rsidRPr="00641C9D">
        <w:rPr>
          <w:iCs/>
          <w:sz w:val="28"/>
          <w:szCs w:val="28"/>
        </w:rPr>
        <w:t xml:space="preserve"> сельского поселения </w:t>
      </w:r>
      <w:r w:rsidR="006262D2" w:rsidRPr="00641C9D">
        <w:rPr>
          <w:sz w:val="28"/>
          <w:szCs w:val="28"/>
        </w:rPr>
        <w:t xml:space="preserve"> </w:t>
      </w:r>
      <w:r w:rsidR="00655583">
        <w:rPr>
          <w:sz w:val="28"/>
          <w:szCs w:val="28"/>
        </w:rPr>
        <w:t xml:space="preserve">                 </w:t>
      </w:r>
      <w:r w:rsidR="001B0D2E">
        <w:rPr>
          <w:sz w:val="28"/>
          <w:szCs w:val="28"/>
        </w:rPr>
        <w:t xml:space="preserve">                            </w:t>
      </w:r>
      <w:r w:rsidR="00655583">
        <w:rPr>
          <w:sz w:val="28"/>
          <w:szCs w:val="28"/>
        </w:rPr>
        <w:t xml:space="preserve">                    А.Я. Садыков</w:t>
      </w:r>
    </w:p>
    <w:p w:rsidR="00641C9D" w:rsidRDefault="00641C9D" w:rsidP="005F0D2C">
      <w:pPr>
        <w:spacing w:line="12pt" w:lineRule="auto"/>
        <w:ind w:firstLine="35.45pt"/>
        <w:rPr>
          <w:sz w:val="28"/>
          <w:szCs w:val="28"/>
        </w:rPr>
      </w:pPr>
    </w:p>
    <w:sectPr w:rsidR="00641C9D" w:rsidSect="005F0D2C">
      <w:pgSz w:w="595.35pt" w:h="842pt" w:code="9"/>
      <w:pgMar w:top="56.70pt" w:right="28.35pt" w:bottom="56.70pt" w:left="85.05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characterSet="windows-125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a_Helver(10%) Bashkir">
    <w:altName w:val="Arial"/>
    <w:panose1 w:val="00000000000000000000"/>
    <w:charset w:characterSet="windows-1251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characterSet="windows-125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47415A"/>
    <w:multiLevelType w:val="multilevel"/>
    <w:tmpl w:val="AAC27820"/>
    <w:lvl w:ilvl="0">
      <w:start w:val="2"/>
      <w:numFmt w:val="decimal"/>
      <w:lvlText w:val="%1"/>
      <w:lvlJc w:val="start"/>
      <w:pPr>
        <w:ind w:start="18.75pt" w:hanging="18.75pt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start"/>
      <w:pPr>
        <w:ind w:start="18.75pt" w:hanging="18.75pt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start"/>
      <w:pPr>
        <w:ind w:start="36pt" w:hanging="36pt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start"/>
      <w:pPr>
        <w:ind w:start="54pt" w:hanging="54pt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start"/>
      <w:pPr>
        <w:ind w:start="54pt" w:hanging="54pt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start"/>
      <w:pPr>
        <w:ind w:start="72pt" w:hanging="72pt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start"/>
      <w:pPr>
        <w:ind w:start="72pt" w:hanging="72pt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start"/>
      <w:pPr>
        <w:ind w:start="90pt" w:hanging="90pt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start"/>
      <w:pPr>
        <w:ind w:start="108pt" w:hanging="108pt"/>
      </w:pPr>
      <w:rPr>
        <w:rFonts w:cs="Times New Roman" w:hint="default"/>
        <w:color w:val="000000"/>
      </w:rPr>
    </w:lvl>
  </w:abstractNum>
  <w:abstractNum w:abstractNumId="1" w15:restartNumberingAfterBreak="0">
    <w:nsid w:val="1A473F71"/>
    <w:multiLevelType w:val="multilevel"/>
    <w:tmpl w:val="34C6DB94"/>
    <w:lvl w:ilvl="0">
      <w:start w:val="1"/>
      <w:numFmt w:val="decimal"/>
      <w:lvlText w:val="%1."/>
      <w:lvlJc w:val="star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star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8"/>
        <w:szCs w:val="28"/>
        <w:u w:val="none"/>
      </w:rPr>
    </w:lvl>
    <w:lvl w:ilvl="2">
      <w:numFmt w:val="decimal"/>
      <w:lvlText w:val=""/>
      <w:lvlJc w:val="start"/>
      <w:rPr>
        <w:rFonts w:cs="Times New Roman"/>
      </w:rPr>
    </w:lvl>
    <w:lvl w:ilvl="3">
      <w:numFmt w:val="decimal"/>
      <w:lvlText w:val=""/>
      <w:lvlJc w:val="start"/>
      <w:rPr>
        <w:rFonts w:cs="Times New Roman"/>
      </w:rPr>
    </w:lvl>
    <w:lvl w:ilvl="4">
      <w:numFmt w:val="decimal"/>
      <w:lvlText w:val=""/>
      <w:lvlJc w:val="start"/>
      <w:rPr>
        <w:rFonts w:cs="Times New Roman"/>
      </w:rPr>
    </w:lvl>
    <w:lvl w:ilvl="5">
      <w:numFmt w:val="decimal"/>
      <w:lvlText w:val=""/>
      <w:lvlJc w:val="start"/>
      <w:rPr>
        <w:rFonts w:cs="Times New Roman"/>
      </w:rPr>
    </w:lvl>
    <w:lvl w:ilvl="6">
      <w:numFmt w:val="decimal"/>
      <w:lvlText w:val=""/>
      <w:lvlJc w:val="start"/>
      <w:rPr>
        <w:rFonts w:cs="Times New Roman"/>
      </w:rPr>
    </w:lvl>
    <w:lvl w:ilvl="7">
      <w:numFmt w:val="decimal"/>
      <w:lvlText w:val=""/>
      <w:lvlJc w:val="start"/>
      <w:rPr>
        <w:rFonts w:cs="Times New Roman"/>
      </w:rPr>
    </w:lvl>
    <w:lvl w:ilvl="8">
      <w:numFmt w:val="decimal"/>
      <w:lvlText w:val=""/>
      <w:lvlJc w:val="start"/>
      <w:rPr>
        <w:rFonts w:cs="Times New Roman"/>
      </w:rPr>
    </w:lvl>
  </w:abstractNum>
  <w:abstractNum w:abstractNumId="2" w15:restartNumberingAfterBreak="0">
    <w:nsid w:val="5B935DA2"/>
    <w:multiLevelType w:val="hybridMultilevel"/>
    <w:tmpl w:val="0BB0DDA4"/>
    <w:lvl w:ilvl="0" w:tplc="2C0E71A4">
      <w:start w:val="1"/>
      <w:numFmt w:val="decimal"/>
      <w:lvlText w:val="%1."/>
      <w:lvlJc w:val="start"/>
      <w:pPr>
        <w:ind w:start="69pt" w:hanging="42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81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17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53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9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25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61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97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33pt" w:hanging="9pt"/>
      </w:pPr>
      <w:rPr>
        <w:rFonts w:cs="Times New Roman"/>
      </w:rPr>
    </w:lvl>
  </w:abstractNum>
  <w:abstractNum w:abstractNumId="3" w15:restartNumberingAfterBreak="0">
    <w:nsid w:val="719A024B"/>
    <w:multiLevelType w:val="multilevel"/>
    <w:tmpl w:val="34DE83FA"/>
    <w:lvl w:ilvl="0">
      <w:start w:val="2"/>
      <w:numFmt w:val="decimal"/>
      <w:lvlText w:val="%1"/>
      <w:lvlJc w:val="start"/>
      <w:pPr>
        <w:ind w:start="18.75pt" w:hanging="18.75pt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start"/>
      <w:pPr>
        <w:ind w:start="54.15pt" w:hanging="18.75pt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start"/>
      <w:pPr>
        <w:ind w:start="108pt" w:hanging="36pt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start"/>
      <w:pPr>
        <w:ind w:start="162pt" w:hanging="54pt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start"/>
      <w:pPr>
        <w:ind w:start="198pt" w:hanging="54pt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start"/>
      <w:pPr>
        <w:ind w:start="252pt" w:hanging="72pt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start"/>
      <w:pPr>
        <w:ind w:start="288pt" w:hanging="72pt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start"/>
      <w:pPr>
        <w:ind w:start="342pt" w:hanging="90pt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start"/>
      <w:pPr>
        <w:ind w:start="396pt" w:hanging="108pt"/>
      </w:pPr>
      <w:rPr>
        <w:rFonts w:cs="Times New Roman"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defaultTabStop w:val="35.40pt"/>
  <w:hyphenationZone w:val="21.25pt"/>
  <w:doNotHyphenateCaps/>
  <w:drawingGridHorizontalSpacing w:val="6pt"/>
  <w:drawingGridVerticalSpacing w:val="6pt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CA"/>
    <w:rsid w:val="00086D64"/>
    <w:rsid w:val="000972EA"/>
    <w:rsid w:val="000A2B4A"/>
    <w:rsid w:val="000E7A8D"/>
    <w:rsid w:val="0010225E"/>
    <w:rsid w:val="00113F51"/>
    <w:rsid w:val="00136ED7"/>
    <w:rsid w:val="001B0D2E"/>
    <w:rsid w:val="00200008"/>
    <w:rsid w:val="002850AB"/>
    <w:rsid w:val="003665D7"/>
    <w:rsid w:val="00366EBA"/>
    <w:rsid w:val="00401099"/>
    <w:rsid w:val="00444A3C"/>
    <w:rsid w:val="00447802"/>
    <w:rsid w:val="00485355"/>
    <w:rsid w:val="00486E64"/>
    <w:rsid w:val="004D43B7"/>
    <w:rsid w:val="004F625C"/>
    <w:rsid w:val="004F66C7"/>
    <w:rsid w:val="005235F2"/>
    <w:rsid w:val="00551B53"/>
    <w:rsid w:val="005751B5"/>
    <w:rsid w:val="005B7729"/>
    <w:rsid w:val="005F0D2C"/>
    <w:rsid w:val="00601760"/>
    <w:rsid w:val="006262D2"/>
    <w:rsid w:val="00633FA3"/>
    <w:rsid w:val="00637A81"/>
    <w:rsid w:val="00641C9D"/>
    <w:rsid w:val="00655583"/>
    <w:rsid w:val="00673C0D"/>
    <w:rsid w:val="006B12C0"/>
    <w:rsid w:val="006B558C"/>
    <w:rsid w:val="007048CA"/>
    <w:rsid w:val="00727799"/>
    <w:rsid w:val="0073095C"/>
    <w:rsid w:val="00773445"/>
    <w:rsid w:val="00781653"/>
    <w:rsid w:val="007A5753"/>
    <w:rsid w:val="007F57D2"/>
    <w:rsid w:val="00817497"/>
    <w:rsid w:val="00827956"/>
    <w:rsid w:val="008429E6"/>
    <w:rsid w:val="0085423A"/>
    <w:rsid w:val="00872A7B"/>
    <w:rsid w:val="00873A2B"/>
    <w:rsid w:val="00882D90"/>
    <w:rsid w:val="008A76F6"/>
    <w:rsid w:val="008F1C00"/>
    <w:rsid w:val="009020C8"/>
    <w:rsid w:val="00911B51"/>
    <w:rsid w:val="00930459"/>
    <w:rsid w:val="009305CC"/>
    <w:rsid w:val="0095201A"/>
    <w:rsid w:val="00954874"/>
    <w:rsid w:val="00984BAC"/>
    <w:rsid w:val="00993459"/>
    <w:rsid w:val="009A78AF"/>
    <w:rsid w:val="009C1C99"/>
    <w:rsid w:val="009D6861"/>
    <w:rsid w:val="009F6AD2"/>
    <w:rsid w:val="00A0107F"/>
    <w:rsid w:val="00A22E14"/>
    <w:rsid w:val="00A82192"/>
    <w:rsid w:val="00A83505"/>
    <w:rsid w:val="00A90130"/>
    <w:rsid w:val="00A90DFA"/>
    <w:rsid w:val="00AB640E"/>
    <w:rsid w:val="00AD62AA"/>
    <w:rsid w:val="00AE2EAC"/>
    <w:rsid w:val="00B02D64"/>
    <w:rsid w:val="00B56995"/>
    <w:rsid w:val="00B759EF"/>
    <w:rsid w:val="00BA4E06"/>
    <w:rsid w:val="00BB0171"/>
    <w:rsid w:val="00BC677E"/>
    <w:rsid w:val="00BF5A37"/>
    <w:rsid w:val="00BF600D"/>
    <w:rsid w:val="00C12FE3"/>
    <w:rsid w:val="00C17377"/>
    <w:rsid w:val="00C21B4B"/>
    <w:rsid w:val="00C272E7"/>
    <w:rsid w:val="00C36605"/>
    <w:rsid w:val="00C6030D"/>
    <w:rsid w:val="00C767FC"/>
    <w:rsid w:val="00CA19F0"/>
    <w:rsid w:val="00CD0DF9"/>
    <w:rsid w:val="00D00499"/>
    <w:rsid w:val="00D214BE"/>
    <w:rsid w:val="00D61695"/>
    <w:rsid w:val="00D63E72"/>
    <w:rsid w:val="00D64F4C"/>
    <w:rsid w:val="00DC7908"/>
    <w:rsid w:val="00E00C69"/>
    <w:rsid w:val="00E11F5C"/>
    <w:rsid w:val="00E429F1"/>
    <w:rsid w:val="00E56551"/>
    <w:rsid w:val="00E66039"/>
    <w:rsid w:val="00E71978"/>
    <w:rsid w:val="00E925D0"/>
    <w:rsid w:val="00E967B6"/>
    <w:rsid w:val="00EE2B9A"/>
    <w:rsid w:val="00EF5986"/>
    <w:rsid w:val="00F16A6E"/>
    <w:rsid w:val="00F333F4"/>
    <w:rsid w:val="00F81E48"/>
    <w:rsid w:val="00FC2AFC"/>
    <w:rsid w:val="00FD6DD3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D84ECD5-25A7-41B8-B32A-DCC159524EE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pt" w:line="17pt" w:lineRule="auto"/>
      <w:ind w:firstLine="36pt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autoSpaceDE/>
      <w:autoSpaceDN/>
      <w:adjustRightInd/>
      <w:spacing w:line="12pt" w:lineRule="auto"/>
      <w:ind w:firstLine="0pt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pt" w:after="3p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pt" w:after="3p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pt" w:line="12pt" w:lineRule="auto"/>
      <w:ind w:end="988.60pt" w:firstLine="36pt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pt" w:line="12pt" w:lineRule="auto"/>
      <w:ind w:end="988.60pt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spacing w:after="0pt" w:line="12pt" w:lineRule="auto"/>
      <w:ind w:end="988.60pt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pt" w:line="12pt" w:lineRule="auto"/>
      <w:ind w:end="988.60pt"/>
    </w:pPr>
    <w:rPr>
      <w:rFonts w:ascii="Arial" w:hAnsi="Arial" w:cs="Arial"/>
      <w:sz w:val="40"/>
      <w:szCs w:val="40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adjustRightInd w:val="0"/>
      <w:spacing w:after="0pt" w:line="12pt" w:lineRule="auto"/>
      <w:ind w:end="988.60pt"/>
    </w:pPr>
    <w:rPr>
      <w:rFonts w:ascii="Courier New" w:hAnsi="Courier New" w:cs="Courier New"/>
      <w:sz w:val="40"/>
      <w:szCs w:val="40"/>
    </w:rPr>
  </w:style>
  <w:style w:type="paragraph" w:customStyle="1" w:styleId="CharChar">
    <w:name w:val="Char Char"/>
    <w:basedOn w:val="a"/>
    <w:rsid w:val="00AD62AA"/>
    <w:pPr>
      <w:widowControl/>
      <w:autoSpaceDE/>
      <w:autoSpaceDN/>
      <w:adjustRightInd/>
      <w:spacing w:line="12pt" w:lineRule="auto"/>
      <w:ind w:firstLine="0pt"/>
      <w:jc w:val="start"/>
    </w:pPr>
    <w:rPr>
      <w:lang w:val="en-US" w:eastAsia="en-US"/>
    </w:rPr>
  </w:style>
  <w:style w:type="paragraph" w:customStyle="1" w:styleId="ConsPlusCell">
    <w:name w:val="ConsPlusCell"/>
    <w:rsid w:val="00551B53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a3">
    <w:name w:val="Стиль"/>
    <w:rsid w:val="00551B53"/>
    <w:pPr>
      <w:widowControl w:val="0"/>
      <w:autoSpaceDE w:val="0"/>
      <w:autoSpaceDN w:val="0"/>
      <w:adjustRightInd w:val="0"/>
      <w:spacing w:after="0pt" w:line="12pt" w:lineRule="auto"/>
    </w:pPr>
    <w:rPr>
      <w:rFonts w:eastAsiaTheme="minorEastAsia"/>
      <w:sz w:val="24"/>
      <w:szCs w:val="24"/>
    </w:rPr>
  </w:style>
  <w:style w:type="paragraph" w:styleId="a4">
    <w:name w:val="Body Text"/>
    <w:basedOn w:val="a"/>
    <w:link w:val="a5"/>
    <w:uiPriority w:val="99"/>
    <w:rsid w:val="00E71978"/>
    <w:pPr>
      <w:widowControl/>
      <w:autoSpaceDE/>
      <w:autoSpaceDN/>
      <w:adjustRightInd/>
      <w:spacing w:line="12pt" w:lineRule="auto"/>
      <w:ind w:firstLine="0pt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E71978"/>
    <w:rPr>
      <w:rFonts w:cs="Times New Roman"/>
      <w:sz w:val="24"/>
      <w:szCs w:val="24"/>
    </w:rPr>
  </w:style>
  <w:style w:type="character" w:customStyle="1" w:styleId="11">
    <w:name w:val="Основной текст Знак1"/>
    <w:uiPriority w:val="99"/>
    <w:locked/>
    <w:rsid w:val="003665D7"/>
    <w:rPr>
      <w:rFonts w:ascii="Times New Roman" w:hAnsi="Times New Roman"/>
      <w:u w:val="none"/>
    </w:rPr>
  </w:style>
  <w:style w:type="character" w:customStyle="1" w:styleId="21">
    <w:name w:val="Основной текст (2)_"/>
    <w:link w:val="210"/>
    <w:locked/>
    <w:rsid w:val="003665D7"/>
    <w:rPr>
      <w:shd w:val="clear" w:color="auto" w:fill="FFFFFF"/>
    </w:rPr>
  </w:style>
  <w:style w:type="character" w:customStyle="1" w:styleId="22">
    <w:name w:val="Основной текст (2)"/>
    <w:uiPriority w:val="99"/>
    <w:rsid w:val="003665D7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665D7"/>
    <w:pPr>
      <w:shd w:val="clear" w:color="auto" w:fill="FFFFFF"/>
      <w:autoSpaceDE/>
      <w:autoSpaceDN/>
      <w:adjustRightInd/>
      <w:spacing w:after="21pt" w:line="24pt" w:lineRule="exact"/>
      <w:ind w:firstLine="0pt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73C0D"/>
    <w:pPr>
      <w:spacing w:line="12pt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73C0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locked/>
    <w:rsid w:val="006B12C0"/>
    <w:rPr>
      <w:i/>
      <w:shd w:val="clear" w:color="auto" w:fill="FFFFFF"/>
    </w:rPr>
  </w:style>
  <w:style w:type="character" w:customStyle="1" w:styleId="212pt">
    <w:name w:val="Основной текст (2) + 12 pt"/>
    <w:aliases w:val="Курсив"/>
    <w:rsid w:val="006B12C0"/>
    <w:rPr>
      <w:rFonts w:ascii="Times New Roman" w:hAnsi="Times New Roman"/>
      <w:i/>
      <w:color w:val="000000"/>
      <w:spacing w:val="0"/>
      <w:w w:val="100%"/>
      <w:position w:val="0"/>
      <w:sz w:val="24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rsid w:val="006B12C0"/>
    <w:pPr>
      <w:shd w:val="clear" w:color="auto" w:fill="FFFFFF"/>
      <w:autoSpaceDE/>
      <w:autoSpaceDN/>
      <w:adjustRightInd/>
      <w:spacing w:before="21pt" w:after="21pt" w:line="12pt" w:lineRule="atLeast"/>
      <w:ind w:firstLine="0pt"/>
      <w:jc w:val="center"/>
    </w:pPr>
    <w:rPr>
      <w:i/>
      <w:iCs/>
      <w:sz w:val="22"/>
      <w:szCs w:val="22"/>
    </w:rPr>
  </w:style>
  <w:style w:type="character" w:customStyle="1" w:styleId="212pt1">
    <w:name w:val="Основной текст (2) + 12 pt1"/>
    <w:rsid w:val="000E7A8D"/>
    <w:rPr>
      <w:rFonts w:ascii="Times New Roman" w:hAnsi="Times New Roman"/>
      <w:color w:val="000000"/>
      <w:spacing w:val="0"/>
      <w:w w:val="100%"/>
      <w:position w:val="0"/>
      <w:sz w:val="24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9652641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image" Target="media/image1.png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для</vt:lpstr>
    </vt:vector>
  </TitlesOfParts>
  <Company>Министерство финансов РБ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для</dc:title>
  <dc:subject/>
  <dc:creator>ConsultantPlus</dc:creator>
  <cp:keywords/>
  <dc:description/>
  <cp:lastModifiedBy>Ganeev</cp:lastModifiedBy>
  <cp:revision>2</cp:revision>
  <cp:lastPrinted>2014-11-07T03:49:00Z</cp:lastPrinted>
  <dcterms:created xsi:type="dcterms:W3CDTF">2018-11-30T01:32:00Z</dcterms:created>
  <dcterms:modified xsi:type="dcterms:W3CDTF">2018-11-30T01:32:00Z</dcterms:modified>
</cp:coreProperties>
</file>