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F962AF" w:rsidRPr="003C1D3E" w:rsidTr="009F5D2D">
        <w:trPr>
          <w:trHeight w:val="1085"/>
        </w:trPr>
        <w:tc>
          <w:tcPr>
            <w:tcW w:w="4132" w:type="dxa"/>
            <w:hideMark/>
          </w:tcPr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F962AF" w:rsidRPr="003C1D3E" w:rsidRDefault="00F962AF" w:rsidP="009F5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 БАШКОРТОСТАН</w:t>
            </w:r>
          </w:p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F962AF" w:rsidRPr="003C1D3E" w:rsidTr="009F5D2D">
        <w:tc>
          <w:tcPr>
            <w:tcW w:w="4132" w:type="dxa"/>
            <w:hideMark/>
          </w:tcPr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F962AF" w:rsidRPr="003C1D3E" w:rsidRDefault="00F962AF" w:rsidP="009F5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F962AF" w:rsidRPr="003C1D3E" w:rsidRDefault="00F962AF" w:rsidP="009F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F962AF" w:rsidRPr="003C1D3E" w:rsidRDefault="00F962AF" w:rsidP="00F962A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62AF" w:rsidRPr="003C1D3E" w:rsidRDefault="00F962AF" w:rsidP="00F96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D3E">
        <w:rPr>
          <w:rFonts w:ascii="Times New Roman" w:hAnsi="Times New Roman" w:cs="Times New Roman"/>
          <w:sz w:val="24"/>
          <w:szCs w:val="24"/>
        </w:rPr>
        <w:t xml:space="preserve">      </w:t>
      </w:r>
      <w:r w:rsidRPr="003C1D3E">
        <w:rPr>
          <w:rFonts w:ascii="Times New Roman" w:hAnsi="Times New Roman" w:cs="Times New Roman"/>
          <w:b/>
          <w:sz w:val="24"/>
          <w:szCs w:val="24"/>
        </w:rPr>
        <w:t>Қ А Р А Р                                                                               ПОСТАНОВЛЕНИЕ</w:t>
      </w:r>
    </w:p>
    <w:p w:rsidR="00F962AF" w:rsidRPr="003C1D3E" w:rsidRDefault="00F962AF" w:rsidP="00F96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2AF" w:rsidRDefault="00F962AF" w:rsidP="00F96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D3E">
        <w:rPr>
          <w:rFonts w:ascii="Times New Roman" w:hAnsi="Times New Roman" w:cs="Times New Roman"/>
          <w:b/>
          <w:sz w:val="24"/>
          <w:szCs w:val="24"/>
        </w:rPr>
        <w:t xml:space="preserve">«_____»  ____________ 2013  й                 №  </w:t>
      </w:r>
      <w:r>
        <w:rPr>
          <w:rFonts w:ascii="Times New Roman" w:hAnsi="Times New Roman" w:cs="Times New Roman"/>
          <w:b/>
          <w:sz w:val="24"/>
          <w:szCs w:val="24"/>
        </w:rPr>
        <w:t>53/2</w:t>
      </w:r>
      <w:r w:rsidRPr="003C1D3E">
        <w:rPr>
          <w:rFonts w:ascii="Times New Roman" w:hAnsi="Times New Roman" w:cs="Times New Roman"/>
          <w:b/>
          <w:sz w:val="24"/>
          <w:szCs w:val="24"/>
        </w:rPr>
        <w:t xml:space="preserve">                « _____ » _______________ 2013  г</w:t>
      </w:r>
    </w:p>
    <w:p w:rsidR="00F962AF" w:rsidRDefault="00F962AF" w:rsidP="00F96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C36" w:rsidRDefault="00B23C36" w:rsidP="00F96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Об утверждении Положения о порядке расходования средств резервного фонда администрации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Мурсалимкинский</w:t>
      </w:r>
      <w:r w:rsidRPr="00F962A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для предупреждения и ликвидации чрезвычайных ситуаций</w:t>
      </w:r>
    </w:p>
    <w:p w:rsidR="00F962AF" w:rsidRPr="00F962AF" w:rsidRDefault="00F962AF" w:rsidP="00F962AF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962AF">
        <w:rPr>
          <w:rFonts w:ascii="Times New Roman" w:hAnsi="Times New Roman" w:cs="Times New Roman"/>
          <w:bCs/>
          <w:sz w:val="28"/>
          <w:szCs w:val="28"/>
        </w:rPr>
        <w:t>п. 2</w:t>
      </w:r>
      <w:r w:rsidRPr="00F962AF">
        <w:rPr>
          <w:rFonts w:ascii="Times New Roman" w:hAnsi="Times New Roman" w:cs="Times New Roman"/>
          <w:sz w:val="28"/>
          <w:szCs w:val="28"/>
        </w:rPr>
        <w:t xml:space="preserve"> </w:t>
      </w:r>
      <w:r w:rsidRPr="00F962AF">
        <w:rPr>
          <w:rFonts w:ascii="Times New Roman" w:hAnsi="Times New Roman" w:cs="Times New Roman"/>
          <w:bCs/>
          <w:sz w:val="28"/>
          <w:szCs w:val="28"/>
        </w:rPr>
        <w:t xml:space="preserve">статьи 11 и статьей 25 </w:t>
      </w:r>
      <w:r w:rsidRPr="00F962AF">
        <w:rPr>
          <w:rFonts w:ascii="Times New Roman" w:hAnsi="Times New Roman" w:cs="Times New Roman"/>
          <w:sz w:val="28"/>
          <w:szCs w:val="28"/>
        </w:rP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Pr="00F962AF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F962AF">
        <w:rPr>
          <w:rFonts w:ascii="Times New Roman" w:hAnsi="Times New Roman" w:cs="Times New Roman"/>
          <w:sz w:val="28"/>
          <w:szCs w:val="28"/>
        </w:rPr>
        <w:t xml:space="preserve">. № 68-ФЗ «О защите населения, территорий от чрезвычайных ситуаций природного и техногенного характера», положениями </w:t>
      </w:r>
      <w:hyperlink r:id="rId8" w:history="1">
        <w:r w:rsidRPr="00F962AF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</w:rPr>
          <w:t>статьи 81</w:t>
        </w:r>
      </w:hyperlink>
      <w:r w:rsidRPr="00F962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администрация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Мурсалимкинский</w:t>
      </w:r>
      <w:r w:rsidRPr="00F962A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F962AF" w:rsidRPr="00F962AF" w:rsidRDefault="00F962AF" w:rsidP="00F962A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962AF" w:rsidRPr="00F962AF" w:rsidRDefault="00F962AF" w:rsidP="00F962AF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sub_1000" w:history="1">
        <w:r w:rsidRPr="00F962AF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</w:rPr>
          <w:t>Порядок</w:t>
        </w:r>
      </w:hyperlink>
      <w:r w:rsidRPr="00F962AF">
        <w:rPr>
          <w:rFonts w:ascii="Times New Roman" w:hAnsi="Times New Roman" w:cs="Times New Roman"/>
          <w:sz w:val="28"/>
          <w:szCs w:val="28"/>
        </w:rPr>
        <w:t xml:space="preserve"> расходования средств резервного фонда администрации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Мурсалимкинский</w:t>
      </w:r>
      <w:r w:rsidRPr="00F962A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для предупреждения и ликвидации чрезвычайных ситуаций (Приложение).</w:t>
      </w:r>
    </w:p>
    <w:p w:rsidR="00F962AF" w:rsidRPr="00F962AF" w:rsidRDefault="00F962AF" w:rsidP="00F962AF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обнародования</w:t>
      </w:r>
      <w:r w:rsidRPr="00F962AF">
        <w:rPr>
          <w:rFonts w:ascii="Times New Roman" w:hAnsi="Times New Roman" w:cs="Times New Roman"/>
          <w:sz w:val="28"/>
          <w:szCs w:val="28"/>
        </w:rPr>
        <w:t>.</w:t>
      </w:r>
    </w:p>
    <w:p w:rsidR="00F962AF" w:rsidRPr="00F962AF" w:rsidRDefault="00F962AF" w:rsidP="00F962AF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F962AF" w:rsidRPr="00F962AF" w:rsidRDefault="00F962AF" w:rsidP="00F962AF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А.Я. Садыков</w:t>
      </w:r>
    </w:p>
    <w:p w:rsidR="00F962AF" w:rsidRPr="00F962AF" w:rsidRDefault="00F962AF" w:rsidP="00F962AF">
      <w:pPr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62AF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</w:t>
      </w:r>
    </w:p>
    <w:p w:rsidR="00F962AF" w:rsidRPr="00F962AF" w:rsidRDefault="00F962AF" w:rsidP="00F962AF">
      <w:pPr>
        <w:keepNext/>
        <w:keepLines/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2AF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F962A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 w:rsidRPr="00F962A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Гл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авы сельского поселения</w:t>
      </w:r>
      <w:r w:rsidRPr="00F962A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F962AF" w:rsidRPr="00F962AF" w:rsidRDefault="00F962AF" w:rsidP="00F962A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Мурсалимкинский</w:t>
      </w:r>
      <w:r w:rsidRPr="00F962AF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F962AF" w:rsidRPr="00F962AF" w:rsidRDefault="00F962AF" w:rsidP="00F962A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62AF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>17.09.2013 года</w:t>
      </w:r>
      <w:r w:rsidRPr="00F962AF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 </w:t>
      </w:r>
      <w:r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>53/2</w:t>
      </w:r>
    </w:p>
    <w:p w:rsidR="00F962AF" w:rsidRPr="00F962AF" w:rsidRDefault="00F962AF" w:rsidP="00F962A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pStyle w:val="1"/>
        <w:keepNext/>
        <w:keepLines/>
        <w:widowControl w:val="0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F962AF">
        <w:rPr>
          <w:rFonts w:ascii="Times New Roman" w:hAnsi="Times New Roman"/>
          <w:b w:val="0"/>
          <w:color w:val="000000"/>
          <w:sz w:val="28"/>
          <w:szCs w:val="28"/>
        </w:rPr>
        <w:t>Порядок</w:t>
      </w:r>
      <w:r w:rsidRPr="00F962AF"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расходования средств резервного фонда администрации сельского поселения  </w:t>
      </w:r>
      <w:r>
        <w:rPr>
          <w:rFonts w:ascii="Times New Roman" w:hAnsi="Times New Roman"/>
          <w:b w:val="0"/>
          <w:color w:val="000000"/>
          <w:sz w:val="28"/>
          <w:szCs w:val="28"/>
        </w:rPr>
        <w:t>Мурсалимкинский</w:t>
      </w:r>
      <w:r w:rsidRPr="00F962AF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для предупреждения и ликвидации чрезвычайных ситуаций 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"/>
      <w:r w:rsidRPr="00F962AF">
        <w:rPr>
          <w:rFonts w:ascii="Times New Roman" w:hAnsi="Times New Roman" w:cs="Times New Roman"/>
          <w:sz w:val="28"/>
          <w:szCs w:val="28"/>
        </w:rPr>
        <w:t xml:space="preserve">1. Настоящий Порядок расходования средств резервного фонда администрации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льского поселения 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для предупреждения и ликвидации чрезвычайных ситуаций и последствий стихийных бедствий (далее - Порядок) определяет правила использования (выделения и расходования) средств из резервного фонда администрации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для предупреждения и ликвидации чрезвычайных ситуаций локального и муниципального характера в границах территории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льского поселения 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(далее - резервный фонд).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bookmarkEnd w:id="0"/>
      <w:r w:rsidRPr="00F962AF">
        <w:rPr>
          <w:rFonts w:ascii="Times New Roman" w:hAnsi="Times New Roman" w:cs="Times New Roman"/>
          <w:sz w:val="28"/>
          <w:szCs w:val="28"/>
        </w:rPr>
        <w:t>2. 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</w:p>
    <w:bookmarkEnd w:id="1"/>
    <w:p w:rsidR="00F962AF" w:rsidRPr="00F962AF" w:rsidRDefault="00F962AF" w:rsidP="00F962AF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Возмещение расходов бюджета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>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3. При обращении к Главе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о выделении средств из резервного фонда (не позднее одного месяца со дня возникновения чрезвычайной ситуации) организации, юридические лица, индивидуальные предприниматели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Обращение, в котором отсутствуют указанные сведения, возвращается без рассмотрения.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"/>
      <w:r w:rsidRPr="00F962AF">
        <w:rPr>
          <w:rFonts w:ascii="Times New Roman" w:hAnsi="Times New Roman" w:cs="Times New Roman"/>
          <w:sz w:val="28"/>
          <w:szCs w:val="28"/>
        </w:rPr>
        <w:lastRenderedPageBreak/>
        <w:t xml:space="preserve">4. По поручению Главы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комиссия по предупреждению и ликвидации чрезвычайных ситуаций и обеспечению пожарной безопасности сельского поселения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bookmarkEnd w:id="2"/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Для рассмотрения данного вопроса обратившиеся организации, юридические лица, индивидуальные предприниматели представляют председателю комиссии по предупреждению и ликвидации чрезвычайных ситуаций и обеспечению пожарной безопасности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документы, обосновывающие размер запрашиваемых средств.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В случае непредставления необходимых документов в течение месяца со дня соответствующего поручения Главы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ьского поселения Мурсалимкинский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вопрос о выделении средств из резервного фонда не рассматривается.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При отсутствии или недостаточности средств резервного фонда Глава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вправе обратиться в установленном порядке в </w:t>
      </w:r>
      <w:r w:rsidR="00B23C36">
        <w:rPr>
          <w:rFonts w:ascii="Times New Roman" w:hAnsi="Times New Roman" w:cs="Times New Roman"/>
          <w:sz w:val="28"/>
          <w:szCs w:val="28"/>
        </w:rPr>
        <w:t xml:space="preserve"> Администрацию муниципального района, </w:t>
      </w:r>
      <w:r w:rsidRPr="00F962AF">
        <w:rPr>
          <w:rFonts w:ascii="Times New Roman" w:hAnsi="Times New Roman" w:cs="Times New Roman"/>
          <w:sz w:val="28"/>
          <w:szCs w:val="28"/>
        </w:rPr>
        <w:t>Правительство Республики Башкортостан с просьбой о выделении средств из резервного фонда Правительства Республики Башкортостан для ликвидации чрезвычайных ситуаций.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"/>
      <w:r w:rsidRPr="00F962AF">
        <w:rPr>
          <w:rFonts w:ascii="Times New Roman" w:hAnsi="Times New Roman" w:cs="Times New Roman"/>
          <w:sz w:val="28"/>
          <w:szCs w:val="28"/>
        </w:rPr>
        <w:t xml:space="preserve">5. Основанием для выделения средств из резервного фонда является постановление администрации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 w:rsidR="00B23C36"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>, в котором указывается размер ассигнований и их целевое расходование.</w:t>
      </w:r>
    </w:p>
    <w:bookmarkEnd w:id="3"/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проведение мероприятий по предупреждению чрезвычайных ситуаций при угрозе их возникновения;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проведение поисковых и аварийно-спасательных работ в зонах чрезвычайных ситуаций;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lastRenderedPageBreak/>
        <w:t>развертывание и содержание временных пунктов проживания и питания для пострадавших граждан в течение необходимого срока, но не более одного месяца (из расчета за временное проживание - до 100 рублей на человека в сутки, за питание - до 100 рублей на человека в сутки);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оказание единовременной материальной помощи пострадавшим гражданам (из расчета до 10 тыс. рублей на человека, но не более 100 тыс. рублей на семью);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оказание гражданам финансовой помощи в связи с утратой ими имущества первой необходимости (из расчета за частично утраченное имущество - до 50 тыс. рублей на семью, за полностью утраченное имущество - до 100 тыс. рублей на семью).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Использование средств резервного фонда на другие цели запрещается.</w:t>
      </w:r>
    </w:p>
    <w:p w:rsidR="00F962AF" w:rsidRPr="00F962AF" w:rsidRDefault="00B23C36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Глава сельского поселения Мурсалимкинский</w:t>
      </w:r>
      <w:r w:rsidR="00F962AF"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F962AF" w:rsidRPr="00F962AF">
        <w:rPr>
          <w:rFonts w:ascii="Times New Roman" w:hAnsi="Times New Roman" w:cs="Times New Roman"/>
          <w:sz w:val="28"/>
          <w:szCs w:val="28"/>
        </w:rPr>
        <w:t xml:space="preserve">  организуют учет и осуществляют контроль за целевым расходованием средств резервного фонда.</w:t>
      </w:r>
    </w:p>
    <w:p w:rsidR="00F962AF" w:rsidRPr="00F962AF" w:rsidRDefault="00F962AF" w:rsidP="00F962AF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>7. 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F962AF" w:rsidRPr="00F962AF" w:rsidRDefault="00F962AF" w:rsidP="00F962A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62AF">
        <w:rPr>
          <w:rFonts w:ascii="Times New Roman" w:hAnsi="Times New Roman" w:cs="Times New Roman"/>
          <w:sz w:val="28"/>
          <w:szCs w:val="28"/>
        </w:rPr>
        <w:t xml:space="preserve">8. В случае если к концу текущего финансового года средства резервного фонда не использованы в полном объеме, комиссия по предупреждению и ликвидации чрезвычайных ситуаций и обеспечению пожарной безопасности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 w:rsidR="00B23C36"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в первой декаде предпоследнего месяца финансового года направляет Главе 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>се</w:t>
      </w:r>
      <w:r w:rsidR="00B23C36">
        <w:rPr>
          <w:rFonts w:ascii="Times New Roman" w:hAnsi="Times New Roman" w:cs="Times New Roman"/>
          <w:color w:val="000000"/>
          <w:sz w:val="28"/>
          <w:szCs w:val="28"/>
        </w:rPr>
        <w:t>льского поселения Мурсалимкинский</w:t>
      </w:r>
      <w:r w:rsidRPr="00F962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F962AF">
        <w:rPr>
          <w:rFonts w:ascii="Times New Roman" w:hAnsi="Times New Roman" w:cs="Times New Roman"/>
          <w:sz w:val="28"/>
          <w:szCs w:val="28"/>
        </w:rPr>
        <w:t xml:space="preserve"> предложения по использованию указанных денежных средств на проведение мероприятий по предупреждению чрезвычайных ситуаций.</w:t>
      </w:r>
    </w:p>
    <w:p w:rsidR="00F962AF" w:rsidRPr="00F962AF" w:rsidRDefault="00F962AF" w:rsidP="00F962A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71AA" w:rsidRDefault="002871A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F70F3A" w:rsidRPr="003C1D3E" w:rsidTr="00DD24F5">
        <w:trPr>
          <w:trHeight w:val="1085"/>
        </w:trPr>
        <w:tc>
          <w:tcPr>
            <w:tcW w:w="4132" w:type="dxa"/>
            <w:hideMark/>
          </w:tcPr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lastRenderedPageBreak/>
              <w:t>БАШКОРТОСТАН РЕСПУБЛИКАҺЫ</w:t>
            </w:r>
          </w:p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F70F3A" w:rsidRPr="003C1D3E" w:rsidRDefault="00F70F3A" w:rsidP="00DD24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 БАШКОРТОСТАН</w:t>
            </w:r>
          </w:p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F70F3A" w:rsidRPr="003C1D3E" w:rsidTr="00DD24F5">
        <w:tc>
          <w:tcPr>
            <w:tcW w:w="4132" w:type="dxa"/>
            <w:hideMark/>
          </w:tcPr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F70F3A" w:rsidRPr="003C1D3E" w:rsidRDefault="00F70F3A" w:rsidP="00DD24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F70F3A" w:rsidRPr="003C1D3E" w:rsidRDefault="00F70F3A" w:rsidP="00DD2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F70F3A" w:rsidRPr="003C1D3E" w:rsidRDefault="00F70F3A" w:rsidP="00F70F3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70F3A" w:rsidRPr="003C1D3E" w:rsidRDefault="00F70F3A" w:rsidP="00F70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D3E">
        <w:rPr>
          <w:rFonts w:ascii="Times New Roman" w:hAnsi="Times New Roman" w:cs="Times New Roman"/>
          <w:sz w:val="24"/>
          <w:szCs w:val="24"/>
        </w:rPr>
        <w:t xml:space="preserve">      </w:t>
      </w:r>
      <w:r w:rsidRPr="003C1D3E">
        <w:rPr>
          <w:rFonts w:ascii="Times New Roman" w:hAnsi="Times New Roman" w:cs="Times New Roman"/>
          <w:b/>
          <w:sz w:val="24"/>
          <w:szCs w:val="24"/>
        </w:rPr>
        <w:t>Қ А Р А Р                                                                               ПОСТАНОВЛЕНИЕ</w:t>
      </w:r>
    </w:p>
    <w:p w:rsidR="00F70F3A" w:rsidRPr="003C1D3E" w:rsidRDefault="00F70F3A" w:rsidP="00F70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0F3A" w:rsidRDefault="00F70F3A" w:rsidP="00F70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D3E">
        <w:rPr>
          <w:rFonts w:ascii="Times New Roman" w:hAnsi="Times New Roman" w:cs="Times New Roman"/>
          <w:b/>
          <w:sz w:val="24"/>
          <w:szCs w:val="24"/>
        </w:rPr>
        <w:t xml:space="preserve">«_____»  ____________ 2013  й                 №  </w:t>
      </w:r>
      <w:r>
        <w:rPr>
          <w:rFonts w:ascii="Times New Roman" w:hAnsi="Times New Roman" w:cs="Times New Roman"/>
          <w:b/>
          <w:sz w:val="24"/>
          <w:szCs w:val="24"/>
        </w:rPr>
        <w:t>53/4</w:t>
      </w:r>
      <w:r w:rsidRPr="003C1D3E">
        <w:rPr>
          <w:rFonts w:ascii="Times New Roman" w:hAnsi="Times New Roman" w:cs="Times New Roman"/>
          <w:b/>
          <w:sz w:val="24"/>
          <w:szCs w:val="24"/>
        </w:rPr>
        <w:t xml:space="preserve">                « _____ » _______________ 2013  г</w:t>
      </w:r>
    </w:p>
    <w:p w:rsidR="00F70F3A" w:rsidRDefault="00F70F3A" w:rsidP="00F70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F96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О порядке создания, хранения, использования и восполнения резерва материальных ресурсов для ликвидации чрезвычайных ситуаций на территории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F70F3A" w:rsidRPr="00F70F3A" w:rsidRDefault="00F70F3A" w:rsidP="00F70F3A">
      <w:pPr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F70F3A">
          <w:rPr>
            <w:rFonts w:ascii="Times New Roman" w:hAnsi="Times New Roman" w:cs="Times New Roman"/>
            <w:sz w:val="28"/>
            <w:szCs w:val="28"/>
          </w:rPr>
          <w:t>1994 г</w:t>
        </w:r>
      </w:smartTag>
      <w:r w:rsidRPr="00F70F3A">
        <w:rPr>
          <w:rFonts w:ascii="Times New Roman" w:hAnsi="Times New Roman" w:cs="Times New Roman"/>
          <w:sz w:val="28"/>
          <w:szCs w:val="28"/>
        </w:rPr>
        <w:t xml:space="preserve">. № 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</w:t>
      </w:r>
      <w:smartTag w:uri="urn:schemas-microsoft-com:office:smarttags" w:element="metricconverter">
        <w:smartTagPr>
          <w:attr w:name="ProductID" w:val="1996 г"/>
        </w:smartTagPr>
        <w:r w:rsidRPr="00F70F3A">
          <w:rPr>
            <w:rFonts w:ascii="Times New Roman" w:hAnsi="Times New Roman" w:cs="Times New Roman"/>
            <w:sz w:val="28"/>
            <w:szCs w:val="28"/>
          </w:rPr>
          <w:t>1996 г</w:t>
        </w:r>
      </w:smartTag>
      <w:r w:rsidRPr="00F70F3A">
        <w:rPr>
          <w:rFonts w:ascii="Times New Roman" w:hAnsi="Times New Roman" w:cs="Times New Roman"/>
          <w:sz w:val="28"/>
          <w:szCs w:val="28"/>
        </w:rPr>
        <w:t>. № 1340 «О Порядке создания и использования резервов материальных ресурсов для ликвидации чрезвычайных ситуаций природного и техногенного характера», в целях своевременного и качественного обеспечения мероприятий по ликвидации чрезвычайных ситуаций и защите населения на территории се</w:t>
      </w:r>
      <w:r>
        <w:rPr>
          <w:rFonts w:ascii="Times New Roman" w:hAnsi="Times New Roman" w:cs="Times New Roman"/>
          <w:sz w:val="28"/>
          <w:szCs w:val="28"/>
        </w:rPr>
        <w:t>льского поселения 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Башкортостан, Администрация се</w:t>
      </w:r>
      <w:r>
        <w:rPr>
          <w:rFonts w:ascii="Times New Roman" w:hAnsi="Times New Roman" w:cs="Times New Roman"/>
          <w:sz w:val="28"/>
          <w:szCs w:val="28"/>
        </w:rPr>
        <w:t>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F70F3A" w:rsidRPr="00F70F3A" w:rsidRDefault="00F70F3A" w:rsidP="00F70F3A">
      <w:pPr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70F3A" w:rsidRPr="00F70F3A" w:rsidRDefault="00F70F3A" w:rsidP="00F70F3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1. Утвердить «Порядок создания, хранения, использования и восполнения резерва материальных ресурсов для ликвидации чрезвычайных ситуаций администрации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(Приложение № 1).</w:t>
      </w:r>
    </w:p>
    <w:p w:rsidR="00F70F3A" w:rsidRPr="00F70F3A" w:rsidRDefault="00F70F3A" w:rsidP="00F70F3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2. Утвердить «Номенклатуру и объемы резерва материальных ресурсов для ликвидации чрезвычайных ситуаций администрации се</w:t>
      </w:r>
      <w:r>
        <w:rPr>
          <w:rFonts w:ascii="Times New Roman" w:hAnsi="Times New Roman" w:cs="Times New Roman"/>
          <w:sz w:val="28"/>
          <w:szCs w:val="28"/>
        </w:rPr>
        <w:t>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(Приложение № 2).</w:t>
      </w:r>
    </w:p>
    <w:p w:rsidR="00F70F3A" w:rsidRPr="00F70F3A" w:rsidRDefault="00F70F3A" w:rsidP="00F70F3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3. Создание, хранение и восполнение резерва материальных ресурсов для ликвидации чрезвычайных ситуаций администрации се</w:t>
      </w:r>
      <w:r>
        <w:rPr>
          <w:rFonts w:ascii="Times New Roman" w:hAnsi="Times New Roman" w:cs="Times New Roman"/>
          <w:sz w:val="28"/>
          <w:szCs w:val="28"/>
        </w:rPr>
        <w:t>льского поселения 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(далее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сельсовет) производить за счет средств бюджета сельского поселения.</w:t>
      </w:r>
    </w:p>
    <w:p w:rsidR="00F70F3A" w:rsidRPr="00F70F3A" w:rsidRDefault="00F70F3A" w:rsidP="00F70F3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4. Рекомендовать руководителям предприятий, организаций и учреждений сельского поселения создать соответствующие резервы материальных ресурсов для ликвидации чрезвычайных ситуаций.</w:t>
      </w:r>
    </w:p>
    <w:p w:rsidR="00F70F3A" w:rsidRPr="00F70F3A" w:rsidRDefault="00F70F3A" w:rsidP="00F70F3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lastRenderedPageBreak/>
        <w:t>5. Контроль за исполнением настоящего постановления оставляю за собой.</w:t>
      </w:r>
    </w:p>
    <w:p w:rsidR="00F70F3A" w:rsidRPr="00F70F3A" w:rsidRDefault="00F70F3A" w:rsidP="00F70F3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А.Я. Садыков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0F3A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 № 1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70F3A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F70F3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Главы </w:t>
      </w:r>
      <w:r w:rsidRPr="00F70F3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sz w:val="28"/>
          <w:szCs w:val="28"/>
        </w:rPr>
        <w:t>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 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17.09.2013 года </w:t>
      </w:r>
      <w:r w:rsidRPr="00F70F3A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№ </w:t>
      </w:r>
      <w:r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>53/4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создания, хранения, использования и восполнения резерва материальных ресурсов администрации се</w:t>
      </w:r>
      <w:r>
        <w:rPr>
          <w:rFonts w:ascii="Times New Roman" w:hAnsi="Times New Roman" w:cs="Times New Roman"/>
          <w:sz w:val="28"/>
          <w:szCs w:val="28"/>
        </w:rPr>
        <w:t>льского поселения 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для ликвидации чрезвычайных ситуаций 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F70F3A">
          <w:rPr>
            <w:rFonts w:ascii="Times New Roman" w:hAnsi="Times New Roman" w:cs="Times New Roman"/>
            <w:sz w:val="28"/>
            <w:szCs w:val="28"/>
          </w:rPr>
          <w:t>1994 г</w:t>
        </w:r>
      </w:smartTag>
      <w:r w:rsidRPr="00F70F3A">
        <w:rPr>
          <w:rFonts w:ascii="Times New Roman" w:hAnsi="Times New Roman" w:cs="Times New Roman"/>
          <w:sz w:val="28"/>
          <w:szCs w:val="28"/>
        </w:rPr>
        <w:t xml:space="preserve">. № 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 ноября </w:t>
      </w:r>
      <w:smartTag w:uri="urn:schemas-microsoft-com:office:smarttags" w:element="metricconverter">
        <w:smartTagPr>
          <w:attr w:name="ProductID" w:val="1996 г"/>
        </w:smartTagPr>
        <w:r w:rsidRPr="00F70F3A">
          <w:rPr>
            <w:rFonts w:ascii="Times New Roman" w:hAnsi="Times New Roman" w:cs="Times New Roman"/>
            <w:sz w:val="28"/>
            <w:szCs w:val="28"/>
          </w:rPr>
          <w:t>1996 г</w:t>
        </w:r>
      </w:smartTag>
      <w:r w:rsidRPr="00F70F3A">
        <w:rPr>
          <w:rFonts w:ascii="Times New Roman" w:hAnsi="Times New Roman" w:cs="Times New Roman"/>
          <w:sz w:val="28"/>
          <w:szCs w:val="28"/>
        </w:rPr>
        <w:t>. № 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(далее - резерв) на территории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2. 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Использование Резерва, на иные цели, не связанные с ликвидацией чрезвычайных ситуаций, допускается в исключительных случаях, только на основании решений, принятых админист</w:t>
      </w:r>
      <w:r>
        <w:rPr>
          <w:rFonts w:ascii="Times New Roman" w:hAnsi="Times New Roman" w:cs="Times New Roman"/>
          <w:sz w:val="28"/>
          <w:szCs w:val="28"/>
        </w:rPr>
        <w:t>рацией сельского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3. Резерв включает 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4. Номенклатура и объемы материальных ресурсов резерва утверждаются постановлением администрации района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5. Создание, хранение и восполнение резерва осуществляется за счет средств бюджета сельского поселения, а также за счет внебюджетных источников.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lastRenderedPageBreak/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7. Бюджетная заявка для создания резерва на планируемый го</w:t>
      </w:r>
      <w:r w:rsidR="005F48E3">
        <w:rPr>
          <w:rFonts w:ascii="Times New Roman" w:hAnsi="Times New Roman" w:cs="Times New Roman"/>
          <w:sz w:val="28"/>
          <w:szCs w:val="28"/>
        </w:rPr>
        <w:t xml:space="preserve">д представляется в бухгалтерию </w:t>
      </w:r>
      <w:r w:rsidRPr="00F70F3A">
        <w:rPr>
          <w:rFonts w:ascii="Times New Roman" w:hAnsi="Times New Roman" w:cs="Times New Roman"/>
          <w:sz w:val="28"/>
          <w:szCs w:val="28"/>
        </w:rPr>
        <w:t xml:space="preserve"> адми</w:t>
      </w:r>
      <w:r w:rsidR="005F48E3">
        <w:rPr>
          <w:rFonts w:ascii="Times New Roman" w:hAnsi="Times New Roman" w:cs="Times New Roman"/>
          <w:sz w:val="28"/>
          <w:szCs w:val="28"/>
        </w:rPr>
        <w:t xml:space="preserve">нистрации сельского поселения </w:t>
      </w:r>
      <w:r w:rsidRPr="00F70F3A">
        <w:rPr>
          <w:rFonts w:ascii="Times New Roman" w:hAnsi="Times New Roman" w:cs="Times New Roman"/>
          <w:sz w:val="28"/>
          <w:szCs w:val="28"/>
        </w:rPr>
        <w:t>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8. Функции по созданию, размещению, хранению и восполнению резерв</w:t>
      </w:r>
      <w:r w:rsidR="005F48E3">
        <w:rPr>
          <w:rFonts w:ascii="Times New Roman" w:hAnsi="Times New Roman" w:cs="Times New Roman"/>
          <w:sz w:val="28"/>
          <w:szCs w:val="28"/>
        </w:rPr>
        <w:t xml:space="preserve">а возлагаются на 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специально уполномоченное на решение задач в области ГО и ЧС администрации с</w:t>
      </w:r>
      <w:r w:rsidR="005F48E3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9. Органы, на которые возложены функции по созданию резерва: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разрабатывают предложения по номенклатуре и объемам материальных ресурсов в резерве;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представляют на очередной год бюджетные заявки для закупки материальных ресурсов в резерв;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в установленном порядке осуществляют отбор поставщиков материальных ресурсов в резерв;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организуют доставку материальных ресурсов резерва потребителям в районы чрезвычайных ситуаций;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ведут учет и отчетность по операциям с материальными ресурсами резерва;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обеспечивают поддержание резерва в постоянной готовности к использованию;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10. Общее руководство по созданию, хранению, использов</w:t>
      </w:r>
      <w:r w:rsidR="005F48E3">
        <w:rPr>
          <w:rFonts w:ascii="Times New Roman" w:hAnsi="Times New Roman" w:cs="Times New Roman"/>
          <w:sz w:val="28"/>
          <w:szCs w:val="28"/>
        </w:rPr>
        <w:t>анию резерва возлагается на  администрацию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</w:t>
      </w:r>
      <w:r w:rsidR="005F48E3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11.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0"/>
      <w:r w:rsidRPr="00F70F3A">
        <w:rPr>
          <w:rFonts w:ascii="Times New Roman" w:hAnsi="Times New Roman" w:cs="Times New Roman"/>
          <w:sz w:val="28"/>
          <w:szCs w:val="28"/>
        </w:rPr>
        <w:lastRenderedPageBreak/>
        <w:t xml:space="preserve">12. Приобретение материальных ресурсов в резерв осуществляется в соответствии с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Pr="00F70F3A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F70F3A">
        <w:rPr>
          <w:rFonts w:ascii="Times New Roman" w:hAnsi="Times New Roman" w:cs="Times New Roman"/>
          <w:sz w:val="28"/>
          <w:szCs w:val="28"/>
        </w:rPr>
        <w:t>. № 94-ФЗ «О размещении заказов на поставки товаров, выполнение работ, оказание услуг для государственных и муниципальных нужд».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0"/>
      <w:bookmarkEnd w:id="4"/>
      <w:r w:rsidRPr="00F70F3A">
        <w:rPr>
          <w:rFonts w:ascii="Times New Roman" w:hAnsi="Times New Roman" w:cs="Times New Roman"/>
          <w:sz w:val="28"/>
          <w:szCs w:val="28"/>
        </w:rPr>
        <w:t>13.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п. 12 настоящего Порядка.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0"/>
      <w:bookmarkEnd w:id="5"/>
      <w:r w:rsidRPr="00F70F3A">
        <w:rPr>
          <w:rFonts w:ascii="Times New Roman" w:hAnsi="Times New Roman" w:cs="Times New Roman"/>
          <w:sz w:val="28"/>
          <w:szCs w:val="28"/>
        </w:rPr>
        <w:t>14.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50"/>
      <w:bookmarkEnd w:id="6"/>
      <w:r w:rsidRPr="00F70F3A">
        <w:rPr>
          <w:rFonts w:ascii="Times New Roman" w:hAnsi="Times New Roman" w:cs="Times New Roman"/>
          <w:sz w:val="28"/>
          <w:szCs w:val="28"/>
        </w:rPr>
        <w:t>15. Органы, на которые возложены функции по созданию резерва и заключившие договоры, предусмотренные пунктами 13 и 14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7"/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с</w:t>
      </w:r>
      <w:r w:rsidR="005F48E3">
        <w:rPr>
          <w:rFonts w:ascii="Times New Roman" w:hAnsi="Times New Roman" w:cs="Times New Roman"/>
          <w:sz w:val="28"/>
          <w:szCs w:val="28"/>
        </w:rPr>
        <w:t xml:space="preserve">ельского поселения Мурсалимкинский 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60"/>
      <w:r w:rsidRPr="00F70F3A">
        <w:rPr>
          <w:rFonts w:ascii="Times New Roman" w:hAnsi="Times New Roman" w:cs="Times New Roman"/>
          <w:sz w:val="28"/>
          <w:szCs w:val="28"/>
        </w:rPr>
        <w:t>16. Выпуск материальных ресурсов из резерва осуществляетс</w:t>
      </w:r>
      <w:r w:rsidR="005F48E3">
        <w:rPr>
          <w:rFonts w:ascii="Times New Roman" w:hAnsi="Times New Roman" w:cs="Times New Roman"/>
          <w:sz w:val="28"/>
          <w:szCs w:val="28"/>
        </w:rPr>
        <w:t xml:space="preserve">я по решению Главы 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</w:t>
      </w:r>
      <w:r w:rsidR="005F48E3">
        <w:rPr>
          <w:rFonts w:ascii="Times New Roman" w:hAnsi="Times New Roman" w:cs="Times New Roman"/>
          <w:sz w:val="28"/>
          <w:szCs w:val="28"/>
        </w:rPr>
        <w:t xml:space="preserve">льского поселения Мурсалимкинский </w:t>
      </w:r>
      <w:r w:rsidRPr="00F70F3A">
        <w:rPr>
          <w:rFonts w:ascii="Times New Roman" w:hAnsi="Times New Roman" w:cs="Times New Roman"/>
          <w:sz w:val="28"/>
          <w:szCs w:val="28"/>
        </w:rPr>
        <w:t>сельсовет,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70"/>
      <w:bookmarkEnd w:id="8"/>
      <w:r w:rsidRPr="00F70F3A">
        <w:rPr>
          <w:rFonts w:ascii="Times New Roman" w:hAnsi="Times New Roman" w:cs="Times New Roman"/>
          <w:sz w:val="28"/>
          <w:szCs w:val="28"/>
        </w:rPr>
        <w:t>17. Использование резерва осуществляется на безвозмездной или возмездной основе.</w:t>
      </w:r>
    </w:p>
    <w:bookmarkEnd w:id="9"/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5F48E3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80"/>
      <w:r w:rsidRPr="00F70F3A">
        <w:rPr>
          <w:rFonts w:ascii="Times New Roman" w:hAnsi="Times New Roman" w:cs="Times New Roman"/>
          <w:sz w:val="28"/>
          <w:szCs w:val="28"/>
        </w:rPr>
        <w:t>18.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с</w:t>
      </w:r>
      <w:r w:rsidR="005F48E3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сельсовет.</w:t>
      </w:r>
      <w:bookmarkStart w:id="11" w:name="sub_190"/>
      <w:bookmarkEnd w:id="10"/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lastRenderedPageBreak/>
        <w:t>19.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11"/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20.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с</w:t>
      </w:r>
      <w:r w:rsidR="005F48E3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сельсовет, в десятидневный срок.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21. Для ликвидации чрезвычайных ситуаций и обеспечения жизнедеятельности пострадавшего населения администрация с</w:t>
      </w:r>
      <w:r w:rsidR="005F48E3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20"/>
      <w:r w:rsidRPr="00F70F3A">
        <w:rPr>
          <w:rFonts w:ascii="Times New Roman" w:hAnsi="Times New Roman" w:cs="Times New Roman"/>
          <w:sz w:val="28"/>
          <w:szCs w:val="28"/>
        </w:rPr>
        <w:t xml:space="preserve">22.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сельского поселения </w:t>
      </w:r>
      <w:r w:rsidR="005F48E3">
        <w:rPr>
          <w:rFonts w:ascii="Times New Roman" w:hAnsi="Times New Roman" w:cs="Times New Roman"/>
          <w:sz w:val="28"/>
          <w:szCs w:val="28"/>
        </w:rPr>
        <w:t xml:space="preserve">Мурсалимкинский </w:t>
      </w:r>
      <w:r w:rsidRPr="00F70F3A">
        <w:rPr>
          <w:rFonts w:ascii="Times New Roman" w:hAnsi="Times New Roman" w:cs="Times New Roman"/>
          <w:sz w:val="28"/>
          <w:szCs w:val="28"/>
        </w:rPr>
        <w:t>сельсовет о выделении ресурсов из Резерва.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30"/>
      <w:bookmarkEnd w:id="12"/>
      <w:r w:rsidRPr="00F70F3A">
        <w:rPr>
          <w:rFonts w:ascii="Times New Roman" w:hAnsi="Times New Roman" w:cs="Times New Roman"/>
          <w:sz w:val="28"/>
          <w:szCs w:val="28"/>
        </w:rPr>
        <w:t>23.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bookmarkEnd w:id="13"/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Default="00F70F3A" w:rsidP="005F48E3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48E3" w:rsidRDefault="005F48E3" w:rsidP="005F48E3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48E3" w:rsidRDefault="005F48E3" w:rsidP="005F48E3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48E3" w:rsidRDefault="005F48E3" w:rsidP="005F48E3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48E3" w:rsidRPr="00F70F3A" w:rsidRDefault="005F48E3" w:rsidP="005F48E3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0F3A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 № 2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70F3A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F70F3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 w:rsidR="005F48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Главы 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се</w:t>
      </w:r>
      <w:r w:rsidR="005F48E3">
        <w:rPr>
          <w:rFonts w:ascii="Times New Roman" w:hAnsi="Times New Roman" w:cs="Times New Roman"/>
          <w:sz w:val="28"/>
          <w:szCs w:val="28"/>
        </w:rPr>
        <w:t>льского поселения 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  </w:t>
      </w:r>
    </w:p>
    <w:p w:rsidR="00F70F3A" w:rsidRPr="00F70F3A" w:rsidRDefault="005F48E3" w:rsidP="00F70F3A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17.09.2013 года </w:t>
      </w:r>
      <w:r w:rsidR="00F70F3A" w:rsidRPr="00F70F3A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 </w:t>
      </w:r>
      <w:r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t>53/4</w:t>
      </w: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F3A">
        <w:rPr>
          <w:rFonts w:ascii="Times New Roman" w:hAnsi="Times New Roman" w:cs="Times New Roman"/>
          <w:sz w:val="28"/>
          <w:szCs w:val="28"/>
        </w:rPr>
        <w:t>Номенклатура и объем резерва материальных ресурсов предназначенных для ликвидации чрезвычайных ситуаций на территории с</w:t>
      </w:r>
      <w:r w:rsidR="005F48E3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F70F3A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tbl>
      <w:tblPr>
        <w:tblW w:w="9570" w:type="dxa"/>
        <w:tblInd w:w="108" w:type="dxa"/>
        <w:tblLayout w:type="fixed"/>
        <w:tblLook w:val="04A0"/>
      </w:tblPr>
      <w:tblGrid>
        <w:gridCol w:w="648"/>
        <w:gridCol w:w="5832"/>
        <w:gridCol w:w="107"/>
        <w:gridCol w:w="1440"/>
        <w:gridCol w:w="1543"/>
      </w:tblGrid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5F48E3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 w:rsidRPr="005F4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5F4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5F48E3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5F48E3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5F48E3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F70F3A" w:rsidRPr="00F70F3A" w:rsidTr="00F70F3A">
        <w:trPr>
          <w:trHeight w:val="1"/>
        </w:trPr>
        <w:tc>
          <w:tcPr>
            <w:tcW w:w="9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Продовольствие (из расчета снабжения населения 100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 на 3 суток, и обеспечения питания личного состава НАСФ 25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 на 3 суток)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Хлеб из смеси ржаной обдирной и пшеничной муки 1 сорта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86,2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86,25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</w:p>
        </w:tc>
      </w:tr>
      <w:tr w:rsidR="00F70F3A" w:rsidRPr="00F70F3A" w:rsidTr="00F70F3A">
        <w:trPr>
          <w:trHeight w:val="19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Мука пшеничная 2 сорта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6,7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6,75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25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Крупа разная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25,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25,5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33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7,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7,5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16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Молоко и молокопродукты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97,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97,5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24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Мясо и мясопродукты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25,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25,5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31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Рыба и рыбопродукты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12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12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16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12,7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12,75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24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17,2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17,25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13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127,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127,5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21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Овощи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F70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49,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lastRenderedPageBreak/>
                <w:t xml:space="preserve">49,5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28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8,25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8,25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346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грамм/чел. в сутки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450 грамм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450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грамм</w:t>
              </w:r>
            </w:smartTag>
          </w:p>
        </w:tc>
      </w:tr>
      <w:tr w:rsidR="00F70F3A" w:rsidRPr="00F70F3A" w:rsidTr="00F70F3A">
        <w:trPr>
          <w:trHeight w:val="1"/>
        </w:trPr>
        <w:tc>
          <w:tcPr>
            <w:tcW w:w="9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2. 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Товары первой необходимости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Миска глубокая металлическая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Ложка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Кружка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</w:tr>
      <w:tr w:rsidR="00F70F3A" w:rsidRPr="00F70F3A" w:rsidTr="00F70F3A">
        <w:trPr>
          <w:trHeight w:val="15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Ведро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F70F3A" w:rsidRPr="00F70F3A" w:rsidTr="00F70F3A">
        <w:trPr>
          <w:trHeight w:val="21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Чайник металлический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F70F3A" w:rsidRPr="00F70F3A" w:rsidTr="00F70F3A">
        <w:trPr>
          <w:trHeight w:val="28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Мыло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г/чел.мес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900 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гр.</w:t>
            </w:r>
          </w:p>
        </w:tc>
      </w:tr>
      <w:tr w:rsidR="00F70F3A" w:rsidRPr="00F70F3A" w:rsidTr="00F70F3A">
        <w:trPr>
          <w:trHeight w:val="42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Моющее средство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г/чел.мес.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 xml:space="preserve">1 </w:t>
              </w:r>
              <w:r w:rsidRPr="00F70F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0F3A" w:rsidRPr="00F70F3A" w:rsidTr="00F70F3A">
        <w:trPr>
          <w:trHeight w:val="1"/>
        </w:trPr>
        <w:tc>
          <w:tcPr>
            <w:tcW w:w="9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3. 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Медицинское имущество и медикаменты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Носилки санитарные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Сумки санитарные с укладкой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Аптечка индивидуальная АИ-2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шт./чел.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Перевязочные пакеты медицинские ППМ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шт./чел.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</w:tr>
      <w:tr w:rsidR="00F70F3A" w:rsidRPr="00F70F3A" w:rsidTr="00F70F3A">
        <w:trPr>
          <w:trHeight w:val="1"/>
        </w:trPr>
        <w:tc>
          <w:tcPr>
            <w:tcW w:w="9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 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материальные средства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Светильник на батарейках (в комплекте)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Пилы поперечные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 xml:space="preserve">Фонари </w:t>
            </w: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батарейках (в комплекте)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Постельные принадлежности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Комп./чел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</w:tr>
      <w:tr w:rsidR="00F70F3A" w:rsidRPr="00F70F3A" w:rsidTr="00F70F3A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Матрацы шт. /чел.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sz w:val="28"/>
                <w:szCs w:val="28"/>
              </w:rPr>
              <w:t>шт. /чел.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0F3A" w:rsidRPr="00F70F3A" w:rsidRDefault="00F70F3A" w:rsidP="00F70F3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F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</w:tr>
    </w:tbl>
    <w:p w:rsidR="00F70F3A" w:rsidRPr="00F70F3A" w:rsidRDefault="00F70F3A" w:rsidP="00F70F3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70F3A" w:rsidRPr="00F70F3A" w:rsidRDefault="00F70F3A" w:rsidP="00F70F3A">
      <w:pPr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F3A" w:rsidRPr="00F70F3A" w:rsidRDefault="00F70F3A" w:rsidP="00F70F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70F3A" w:rsidRPr="00F70F3A" w:rsidSect="00F962AF"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13E" w:rsidRDefault="00E8313E" w:rsidP="00F962AF">
      <w:pPr>
        <w:spacing w:after="0" w:line="240" w:lineRule="auto"/>
      </w:pPr>
      <w:r>
        <w:separator/>
      </w:r>
    </w:p>
  </w:endnote>
  <w:endnote w:type="continuationSeparator" w:id="1">
    <w:p w:rsidR="00E8313E" w:rsidRDefault="00E8313E" w:rsidP="00F9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88" w:rsidRDefault="003D1D57" w:rsidP="007C76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871A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3F88" w:rsidRDefault="00E8313E" w:rsidP="00AD3F8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88" w:rsidRDefault="00E8313E" w:rsidP="00AD3F8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13E" w:rsidRDefault="00E8313E" w:rsidP="00F962AF">
      <w:pPr>
        <w:spacing w:after="0" w:line="240" w:lineRule="auto"/>
      </w:pPr>
      <w:r>
        <w:separator/>
      </w:r>
    </w:p>
  </w:footnote>
  <w:footnote w:type="continuationSeparator" w:id="1">
    <w:p w:rsidR="00E8313E" w:rsidRDefault="00E8313E" w:rsidP="00F96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62AF"/>
    <w:rsid w:val="002343A1"/>
    <w:rsid w:val="002871AA"/>
    <w:rsid w:val="002E2BD1"/>
    <w:rsid w:val="003D1D57"/>
    <w:rsid w:val="005F48E3"/>
    <w:rsid w:val="00697389"/>
    <w:rsid w:val="00B23C36"/>
    <w:rsid w:val="00E8313E"/>
    <w:rsid w:val="00F70F3A"/>
    <w:rsid w:val="00F9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89"/>
  </w:style>
  <w:style w:type="paragraph" w:styleId="1">
    <w:name w:val="heading 1"/>
    <w:basedOn w:val="a"/>
    <w:next w:val="a"/>
    <w:link w:val="10"/>
    <w:qFormat/>
    <w:rsid w:val="00F962A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2AF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F962AF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F962AF"/>
    <w:rPr>
      <w:b/>
      <w:color w:val="000080"/>
    </w:rPr>
  </w:style>
  <w:style w:type="paragraph" w:styleId="a5">
    <w:name w:val="footer"/>
    <w:basedOn w:val="a"/>
    <w:link w:val="a6"/>
    <w:rsid w:val="00F96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962A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F962AF"/>
  </w:style>
  <w:style w:type="paragraph" w:styleId="a8">
    <w:name w:val="header"/>
    <w:basedOn w:val="a"/>
    <w:link w:val="a9"/>
    <w:uiPriority w:val="99"/>
    <w:semiHidden/>
    <w:unhideWhenUsed/>
    <w:rsid w:val="00F9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6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2D9AC-C14F-4C41-B360-D9765752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7</cp:revision>
  <cp:lastPrinted>2013-12-17T12:13:00Z</cp:lastPrinted>
  <dcterms:created xsi:type="dcterms:W3CDTF">2013-12-17T08:56:00Z</dcterms:created>
  <dcterms:modified xsi:type="dcterms:W3CDTF">2013-12-17T12:16:00Z</dcterms:modified>
</cp:coreProperties>
</file>